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F6608" w14:textId="3CB0C66B" w:rsidR="001D0650" w:rsidRPr="00A723C4" w:rsidRDefault="00E562DA" w:rsidP="00667E3E">
      <w:pPr>
        <w:jc w:val="center"/>
        <w:rPr>
          <w:rFonts w:asciiTheme="minorHAnsi" w:hAnsiTheme="minorHAnsi" w:cstheme="minorHAnsi"/>
          <w:b/>
        </w:rPr>
      </w:pPr>
      <w:r>
        <w:rPr>
          <w:rFonts w:asciiTheme="minorHAnsi" w:hAnsiTheme="minorHAnsi" w:cstheme="minorHAnsi"/>
          <w:b/>
          <w:noProof/>
        </w:rPr>
        <w:drawing>
          <wp:inline distT="0" distB="0" distL="0" distR="0" wp14:anchorId="64B8B9C8" wp14:editId="4623F32A">
            <wp:extent cx="2203450" cy="819684"/>
            <wp:effectExtent l="0" t="0" r="6350" b="0"/>
            <wp:docPr id="10235007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0073" name="Picture 1" descr="A logo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32273" cy="830406"/>
                    </a:xfrm>
                    <a:prstGeom prst="rect">
                      <a:avLst/>
                    </a:prstGeom>
                  </pic:spPr>
                </pic:pic>
              </a:graphicData>
            </a:graphic>
          </wp:inline>
        </w:drawing>
      </w:r>
    </w:p>
    <w:p w14:paraId="334C3AC9" w14:textId="77777777" w:rsidR="001D0650" w:rsidRPr="00A723C4" w:rsidRDefault="001D0650" w:rsidP="00667E3E">
      <w:pPr>
        <w:jc w:val="center"/>
        <w:rPr>
          <w:rFonts w:asciiTheme="minorHAnsi" w:hAnsiTheme="minorHAnsi" w:cstheme="minorHAnsi"/>
          <w:b/>
        </w:rPr>
      </w:pPr>
    </w:p>
    <w:p w14:paraId="688A3E01" w14:textId="7CC9D077" w:rsidR="009004DA" w:rsidRPr="00A723C4" w:rsidRDefault="009004DA" w:rsidP="00667E3E">
      <w:pPr>
        <w:jc w:val="center"/>
        <w:rPr>
          <w:rFonts w:asciiTheme="minorHAnsi" w:hAnsiTheme="minorHAnsi" w:cstheme="minorHAnsi"/>
          <w:b/>
          <w:sz w:val="28"/>
          <w:szCs w:val="28"/>
        </w:rPr>
      </w:pPr>
      <w:r w:rsidRPr="00A723C4">
        <w:rPr>
          <w:rFonts w:asciiTheme="minorHAnsi" w:hAnsiTheme="minorHAnsi" w:cstheme="minorHAnsi"/>
          <w:b/>
          <w:sz w:val="28"/>
          <w:szCs w:val="28"/>
        </w:rPr>
        <w:t>Job Description</w:t>
      </w:r>
    </w:p>
    <w:p w14:paraId="688A3E02" w14:textId="77777777" w:rsidR="005114C7" w:rsidRPr="00A723C4" w:rsidRDefault="005114C7" w:rsidP="00ED6588">
      <w:pPr>
        <w:jc w:val="left"/>
        <w:rPr>
          <w:rFonts w:asciiTheme="minorHAnsi" w:hAnsiTheme="minorHAnsi" w:cstheme="minorHAnsi"/>
          <w:b/>
        </w:rPr>
      </w:pPr>
    </w:p>
    <w:p w14:paraId="09B0DE54" w14:textId="242A77E4" w:rsidR="007111D3" w:rsidRPr="00A723C4" w:rsidRDefault="007111D3" w:rsidP="007111D3">
      <w:pPr>
        <w:pStyle w:val="Default"/>
        <w:rPr>
          <w:rFonts w:asciiTheme="minorHAnsi" w:hAnsiTheme="minorHAnsi" w:cstheme="minorHAnsi"/>
          <w:sz w:val="22"/>
          <w:szCs w:val="22"/>
        </w:rPr>
      </w:pPr>
      <w:r w:rsidRPr="00A723C4">
        <w:rPr>
          <w:rFonts w:asciiTheme="minorHAnsi" w:hAnsiTheme="minorHAnsi" w:cstheme="minorHAnsi"/>
          <w:sz w:val="22"/>
          <w:szCs w:val="22"/>
        </w:rPr>
        <w:t xml:space="preserve">Social Enterprise Kent is an award-winning community </w:t>
      </w:r>
      <w:proofErr w:type="spellStart"/>
      <w:r w:rsidRPr="00A723C4">
        <w:rPr>
          <w:rFonts w:asciiTheme="minorHAnsi" w:hAnsiTheme="minorHAnsi" w:cstheme="minorHAnsi"/>
          <w:sz w:val="22"/>
          <w:szCs w:val="22"/>
        </w:rPr>
        <w:t>organisation</w:t>
      </w:r>
      <w:proofErr w:type="spellEnd"/>
      <w:r w:rsidRPr="00A723C4">
        <w:rPr>
          <w:rFonts w:asciiTheme="minorHAnsi" w:hAnsiTheme="minorHAnsi" w:cstheme="minorHAnsi"/>
          <w:sz w:val="22"/>
          <w:szCs w:val="22"/>
        </w:rPr>
        <w:t xml:space="preserve">, passionate about improving lives and supporting communities in Kent &amp; Medway. We believe in the power of social enterprise to effect positive </w:t>
      </w:r>
      <w:r w:rsidR="00326EAA" w:rsidRPr="00A723C4">
        <w:rPr>
          <w:rFonts w:asciiTheme="minorHAnsi" w:hAnsiTheme="minorHAnsi" w:cstheme="minorHAnsi"/>
          <w:sz w:val="22"/>
          <w:szCs w:val="22"/>
        </w:rPr>
        <w:t>change</w:t>
      </w:r>
      <w:r w:rsidR="00326EAA">
        <w:rPr>
          <w:rFonts w:asciiTheme="minorHAnsi" w:hAnsiTheme="minorHAnsi" w:cstheme="minorHAnsi"/>
          <w:sz w:val="22"/>
          <w:szCs w:val="22"/>
        </w:rPr>
        <w:t xml:space="preserve"> </w:t>
      </w:r>
      <w:r w:rsidRPr="00A723C4">
        <w:rPr>
          <w:rFonts w:asciiTheme="minorHAnsi" w:hAnsiTheme="minorHAnsi" w:cstheme="minorHAnsi"/>
          <w:sz w:val="22"/>
          <w:szCs w:val="22"/>
        </w:rPr>
        <w:t xml:space="preserve">in our communities, and the importance of partnership working in all sectors. </w:t>
      </w:r>
    </w:p>
    <w:p w14:paraId="68D7BDCC" w14:textId="77777777" w:rsidR="007111D3" w:rsidRPr="00A723C4" w:rsidRDefault="007111D3" w:rsidP="00ED6588">
      <w:pPr>
        <w:jc w:val="left"/>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245"/>
      </w:tblGrid>
      <w:tr w:rsidR="003245E1" w:rsidRPr="00A723C4" w14:paraId="688A3E06" w14:textId="77777777" w:rsidTr="001D0650">
        <w:tc>
          <w:tcPr>
            <w:tcW w:w="10343" w:type="dxa"/>
            <w:gridSpan w:val="2"/>
            <w:shd w:val="clear" w:color="auto" w:fill="FFFFFF" w:themeFill="background1"/>
          </w:tcPr>
          <w:p w14:paraId="688A3E03" w14:textId="77777777" w:rsidR="003245E1" w:rsidRPr="00A723C4" w:rsidRDefault="003245E1" w:rsidP="0014041D">
            <w:pPr>
              <w:jc w:val="left"/>
              <w:rPr>
                <w:rFonts w:asciiTheme="minorHAnsi" w:hAnsiTheme="minorHAnsi" w:cstheme="minorHAnsi"/>
                <w:b/>
              </w:rPr>
            </w:pPr>
          </w:p>
          <w:p w14:paraId="688A3E04" w14:textId="2529B230" w:rsidR="003245E1" w:rsidRPr="00A723C4" w:rsidRDefault="003245E1" w:rsidP="0014041D">
            <w:pPr>
              <w:jc w:val="left"/>
              <w:rPr>
                <w:rFonts w:asciiTheme="minorHAnsi" w:hAnsiTheme="minorHAnsi" w:cstheme="minorHAnsi"/>
                <w:b/>
                <w:iCs/>
              </w:rPr>
            </w:pPr>
            <w:r w:rsidRPr="00A723C4">
              <w:rPr>
                <w:rFonts w:asciiTheme="minorHAnsi" w:hAnsiTheme="minorHAnsi" w:cstheme="minorHAnsi"/>
                <w:b/>
              </w:rPr>
              <w:t>Job title:</w:t>
            </w:r>
            <w:r w:rsidR="008F70D6">
              <w:rPr>
                <w:rFonts w:asciiTheme="minorHAnsi" w:hAnsiTheme="minorHAnsi" w:cstheme="minorHAnsi"/>
                <w:b/>
              </w:rPr>
              <w:t xml:space="preserve"> </w:t>
            </w:r>
            <w:r w:rsidR="00B654B8" w:rsidRPr="00B654B8">
              <w:rPr>
                <w:rFonts w:asciiTheme="minorHAnsi" w:hAnsiTheme="minorHAnsi" w:cstheme="minorHAnsi"/>
                <w:bCs/>
              </w:rPr>
              <w:t>Health &amp; Social Care Learning &amp; Development Trainer</w:t>
            </w:r>
          </w:p>
          <w:p w14:paraId="688A3E05" w14:textId="77777777" w:rsidR="003245E1" w:rsidRPr="00A723C4" w:rsidRDefault="003245E1" w:rsidP="0014041D">
            <w:pPr>
              <w:jc w:val="left"/>
              <w:rPr>
                <w:rFonts w:asciiTheme="minorHAnsi" w:hAnsiTheme="minorHAnsi" w:cstheme="minorHAnsi"/>
                <w:b/>
                <w:u w:val="single"/>
              </w:rPr>
            </w:pPr>
          </w:p>
        </w:tc>
      </w:tr>
      <w:tr w:rsidR="0014041D" w:rsidRPr="00A723C4" w14:paraId="688A3E0C" w14:textId="77777777" w:rsidTr="001D0650">
        <w:tc>
          <w:tcPr>
            <w:tcW w:w="10343" w:type="dxa"/>
            <w:gridSpan w:val="2"/>
            <w:shd w:val="clear" w:color="auto" w:fill="FFFFFF" w:themeFill="background1"/>
          </w:tcPr>
          <w:p w14:paraId="688A3E07" w14:textId="77777777" w:rsidR="0014041D" w:rsidRPr="00A723C4" w:rsidRDefault="0014041D" w:rsidP="0014041D">
            <w:pPr>
              <w:jc w:val="left"/>
              <w:rPr>
                <w:rFonts w:asciiTheme="minorHAnsi" w:hAnsiTheme="minorHAnsi" w:cstheme="minorHAnsi"/>
                <w:b/>
              </w:rPr>
            </w:pPr>
          </w:p>
          <w:p w14:paraId="2EB78DC5" w14:textId="39BD9DBD" w:rsidR="00A723C4" w:rsidRDefault="0014041D" w:rsidP="001352BE">
            <w:pPr>
              <w:jc w:val="left"/>
            </w:pPr>
            <w:r w:rsidRPr="00AB15C4">
              <w:rPr>
                <w:rFonts w:asciiTheme="minorHAnsi" w:hAnsiTheme="minorHAnsi" w:cstheme="minorHAnsi"/>
                <w:b/>
              </w:rPr>
              <w:t>Main purpose of job:</w:t>
            </w:r>
            <w:r w:rsidR="00AE4EF2">
              <w:rPr>
                <w:rFonts w:asciiTheme="minorHAnsi" w:hAnsiTheme="minorHAnsi" w:cstheme="minorHAnsi"/>
                <w:b/>
              </w:rPr>
              <w:t xml:space="preserve"> </w:t>
            </w:r>
            <w:r w:rsidR="00507411" w:rsidRPr="00507411">
              <w:t>To design and deliver high-quality, learner-centred Health &amp; Social Care training across funded (e.g., Skills Bootcamps, AEB) and commercial programmes. This includes teaching, assessment, coaching, and supporting adult learners into meaningful employment or progression. The role contributes to curriculum development and service enhancement across a growing training offer.</w:t>
            </w:r>
          </w:p>
          <w:p w14:paraId="688A3E0B" w14:textId="51F2456E" w:rsidR="00561B3E" w:rsidRPr="00A723C4" w:rsidRDefault="00561B3E" w:rsidP="001352BE">
            <w:pPr>
              <w:jc w:val="left"/>
              <w:rPr>
                <w:rFonts w:asciiTheme="minorHAnsi" w:hAnsiTheme="minorHAnsi" w:cstheme="minorHAnsi"/>
                <w:iCs/>
              </w:rPr>
            </w:pPr>
          </w:p>
        </w:tc>
      </w:tr>
      <w:tr w:rsidR="009004DA" w:rsidRPr="00A723C4" w14:paraId="688A3E13" w14:textId="77777777" w:rsidTr="00A723C4">
        <w:trPr>
          <w:trHeight w:val="856"/>
        </w:trPr>
        <w:tc>
          <w:tcPr>
            <w:tcW w:w="5098" w:type="dxa"/>
          </w:tcPr>
          <w:p w14:paraId="688A3E0D" w14:textId="77777777" w:rsidR="009004DA" w:rsidRPr="00A723C4" w:rsidRDefault="009004DA" w:rsidP="00ED6588">
            <w:pPr>
              <w:jc w:val="left"/>
              <w:rPr>
                <w:rFonts w:asciiTheme="minorHAnsi" w:hAnsiTheme="minorHAnsi" w:cstheme="minorHAnsi"/>
                <w:b/>
                <w:u w:val="single"/>
              </w:rPr>
            </w:pPr>
          </w:p>
          <w:p w14:paraId="688A3E0E" w14:textId="52798F1D" w:rsidR="009004DA" w:rsidRPr="00A723C4" w:rsidRDefault="00646FD5" w:rsidP="003245E1">
            <w:pPr>
              <w:jc w:val="left"/>
              <w:rPr>
                <w:rFonts w:asciiTheme="minorHAnsi" w:hAnsiTheme="minorHAnsi" w:cstheme="minorHAnsi"/>
                <w:b/>
              </w:rPr>
            </w:pPr>
            <w:r w:rsidRPr="00A723C4">
              <w:rPr>
                <w:rFonts w:asciiTheme="minorHAnsi" w:hAnsiTheme="minorHAnsi" w:cstheme="minorHAnsi"/>
                <w:b/>
              </w:rPr>
              <w:t>Department:</w:t>
            </w:r>
            <w:r w:rsidR="001352BE">
              <w:rPr>
                <w:rFonts w:asciiTheme="minorHAnsi" w:hAnsiTheme="minorHAnsi" w:cstheme="minorHAnsi"/>
                <w:iCs/>
              </w:rPr>
              <w:t xml:space="preserve"> </w:t>
            </w:r>
            <w:r w:rsidR="00BF1966">
              <w:rPr>
                <w:rFonts w:asciiTheme="minorHAnsi" w:hAnsiTheme="minorHAnsi" w:cstheme="minorHAnsi"/>
                <w:iCs/>
              </w:rPr>
              <w:t xml:space="preserve">Skills </w:t>
            </w:r>
            <w:r w:rsidR="00683C60">
              <w:rPr>
                <w:rFonts w:asciiTheme="minorHAnsi" w:hAnsiTheme="minorHAnsi" w:cstheme="minorHAnsi"/>
                <w:iCs/>
              </w:rPr>
              <w:t xml:space="preserve">&amp; Employability </w:t>
            </w:r>
          </w:p>
        </w:tc>
        <w:tc>
          <w:tcPr>
            <w:tcW w:w="5245" w:type="dxa"/>
          </w:tcPr>
          <w:p w14:paraId="688A3E0F" w14:textId="77777777" w:rsidR="009004DA" w:rsidRPr="00A723C4" w:rsidRDefault="009004DA" w:rsidP="00ED6588">
            <w:pPr>
              <w:jc w:val="left"/>
              <w:rPr>
                <w:rFonts w:asciiTheme="minorHAnsi" w:hAnsiTheme="minorHAnsi" w:cstheme="minorHAnsi"/>
                <w:b/>
                <w:u w:val="single"/>
              </w:rPr>
            </w:pPr>
          </w:p>
          <w:p w14:paraId="688A3E12" w14:textId="0BFC0E6F" w:rsidR="004A04E1" w:rsidRPr="00A723C4" w:rsidRDefault="00646FD5" w:rsidP="00ED6588">
            <w:pPr>
              <w:jc w:val="left"/>
              <w:rPr>
                <w:rFonts w:asciiTheme="minorHAnsi" w:hAnsiTheme="minorHAnsi" w:cstheme="minorHAnsi"/>
                <w:b/>
              </w:rPr>
            </w:pPr>
            <w:r w:rsidRPr="00A723C4">
              <w:rPr>
                <w:rFonts w:asciiTheme="minorHAnsi" w:hAnsiTheme="minorHAnsi" w:cstheme="minorHAnsi"/>
                <w:b/>
              </w:rPr>
              <w:t>Location</w:t>
            </w:r>
            <w:r w:rsidR="00A723C4" w:rsidRPr="00A723C4">
              <w:rPr>
                <w:rFonts w:asciiTheme="minorHAnsi" w:hAnsiTheme="minorHAnsi" w:cstheme="minorHAnsi"/>
                <w:b/>
              </w:rPr>
              <w:t xml:space="preserve">: </w:t>
            </w:r>
            <w:r w:rsidR="00B654B8">
              <w:t>Ashford (With travel across Kent)</w:t>
            </w:r>
          </w:p>
        </w:tc>
      </w:tr>
      <w:tr w:rsidR="00D46333" w:rsidRPr="00A723C4" w14:paraId="688A3E19" w14:textId="77777777" w:rsidTr="001D0650">
        <w:tc>
          <w:tcPr>
            <w:tcW w:w="5098" w:type="dxa"/>
          </w:tcPr>
          <w:p w14:paraId="688A3E14" w14:textId="77777777" w:rsidR="00D46333" w:rsidRPr="00A723C4" w:rsidRDefault="00D46333" w:rsidP="00CA0EF5">
            <w:pPr>
              <w:jc w:val="left"/>
              <w:rPr>
                <w:rFonts w:asciiTheme="minorHAnsi" w:hAnsiTheme="minorHAnsi" w:cstheme="minorHAnsi"/>
                <w:b/>
                <w:u w:val="single"/>
              </w:rPr>
            </w:pPr>
          </w:p>
          <w:p w14:paraId="688A3E15" w14:textId="34F0E1D2" w:rsidR="00646FD5" w:rsidRPr="00880E98" w:rsidRDefault="00646FD5" w:rsidP="00646FD5">
            <w:pPr>
              <w:jc w:val="left"/>
              <w:rPr>
                <w:rFonts w:asciiTheme="minorHAnsi" w:hAnsiTheme="minorHAnsi" w:cstheme="minorHAnsi"/>
              </w:rPr>
            </w:pPr>
            <w:r w:rsidRPr="00A723C4">
              <w:rPr>
                <w:rFonts w:asciiTheme="minorHAnsi" w:hAnsiTheme="minorHAnsi" w:cstheme="minorHAnsi"/>
                <w:b/>
              </w:rPr>
              <w:t>Position reports to</w:t>
            </w:r>
            <w:r w:rsidRPr="00DE5AFF">
              <w:rPr>
                <w:rFonts w:asciiTheme="minorHAnsi" w:hAnsiTheme="minorHAnsi" w:cstheme="minorHAnsi"/>
                <w:b/>
              </w:rPr>
              <w:t>:</w:t>
            </w:r>
            <w:r w:rsidRPr="00DE5AFF">
              <w:rPr>
                <w:rFonts w:asciiTheme="minorHAnsi" w:hAnsiTheme="minorHAnsi" w:cstheme="minorHAnsi"/>
              </w:rPr>
              <w:t xml:space="preserve"> </w:t>
            </w:r>
            <w:r w:rsidR="00880E98">
              <w:rPr>
                <w:rFonts w:asciiTheme="minorHAnsi" w:hAnsiTheme="minorHAnsi" w:cstheme="minorHAnsi"/>
              </w:rPr>
              <w:t>Head of</w:t>
            </w:r>
            <w:r w:rsidRPr="00DE5AFF">
              <w:rPr>
                <w:rFonts w:asciiTheme="minorHAnsi" w:hAnsiTheme="minorHAnsi" w:cstheme="minorHAnsi"/>
              </w:rPr>
              <w:t xml:space="preserve"> </w:t>
            </w:r>
            <w:r w:rsidR="00033C34">
              <w:rPr>
                <w:rFonts w:asciiTheme="minorHAnsi" w:hAnsiTheme="minorHAnsi" w:cstheme="minorHAnsi"/>
              </w:rPr>
              <w:t xml:space="preserve">Business and Skills </w:t>
            </w:r>
          </w:p>
          <w:p w14:paraId="688A3E16" w14:textId="77777777" w:rsidR="00D46333" w:rsidRPr="00A723C4" w:rsidRDefault="00D46333" w:rsidP="00646FD5">
            <w:pPr>
              <w:jc w:val="left"/>
              <w:rPr>
                <w:rFonts w:asciiTheme="minorHAnsi" w:hAnsiTheme="minorHAnsi" w:cstheme="minorHAnsi"/>
                <w:b/>
              </w:rPr>
            </w:pPr>
          </w:p>
        </w:tc>
        <w:tc>
          <w:tcPr>
            <w:tcW w:w="5245" w:type="dxa"/>
          </w:tcPr>
          <w:p w14:paraId="688A3E17" w14:textId="77777777" w:rsidR="00D46333" w:rsidRPr="00A723C4" w:rsidRDefault="00D46333" w:rsidP="00CA0EF5">
            <w:pPr>
              <w:jc w:val="left"/>
              <w:rPr>
                <w:rFonts w:asciiTheme="minorHAnsi" w:hAnsiTheme="minorHAnsi" w:cstheme="minorHAnsi"/>
                <w:b/>
                <w:u w:val="single"/>
              </w:rPr>
            </w:pPr>
          </w:p>
          <w:p w14:paraId="688A3E18" w14:textId="693952AF" w:rsidR="00A723C4" w:rsidRPr="00A723C4" w:rsidRDefault="00646FD5" w:rsidP="00A723C4">
            <w:pPr>
              <w:jc w:val="left"/>
              <w:rPr>
                <w:rFonts w:asciiTheme="minorHAnsi" w:hAnsiTheme="minorHAnsi" w:cstheme="minorHAnsi"/>
                <w:i/>
              </w:rPr>
            </w:pPr>
            <w:r w:rsidRPr="00A723C4">
              <w:rPr>
                <w:rFonts w:asciiTheme="minorHAnsi" w:hAnsiTheme="minorHAnsi" w:cstheme="minorHAnsi"/>
                <w:b/>
              </w:rPr>
              <w:t>Position is responsible for:</w:t>
            </w:r>
            <w:r w:rsidR="00A723C4" w:rsidRPr="00A723C4">
              <w:rPr>
                <w:rFonts w:asciiTheme="minorHAnsi" w:hAnsiTheme="minorHAnsi" w:cstheme="minorHAnsi"/>
                <w:b/>
              </w:rPr>
              <w:t xml:space="preserve"> </w:t>
            </w:r>
            <w:r w:rsidR="003C7CE1">
              <w:rPr>
                <w:rFonts w:asciiTheme="minorHAnsi" w:hAnsiTheme="minorHAnsi" w:cstheme="minorHAnsi"/>
                <w:bCs/>
              </w:rPr>
              <w:t>N/A</w:t>
            </w:r>
          </w:p>
        </w:tc>
      </w:tr>
      <w:tr w:rsidR="00D46333" w:rsidRPr="00A723C4" w14:paraId="688A3E1F" w14:textId="77777777" w:rsidTr="001D0650">
        <w:tc>
          <w:tcPr>
            <w:tcW w:w="5098" w:type="dxa"/>
          </w:tcPr>
          <w:p w14:paraId="688A3E1A" w14:textId="77777777" w:rsidR="00646FD5" w:rsidRPr="00A723C4" w:rsidRDefault="00646FD5" w:rsidP="00646FD5">
            <w:pPr>
              <w:jc w:val="left"/>
              <w:rPr>
                <w:rFonts w:asciiTheme="minorHAnsi" w:hAnsiTheme="minorHAnsi" w:cstheme="minorHAnsi"/>
                <w:b/>
              </w:rPr>
            </w:pPr>
          </w:p>
          <w:p w14:paraId="688A3E1B" w14:textId="517A10F1" w:rsidR="00646FD5" w:rsidRPr="00C25F88" w:rsidRDefault="00646FD5" w:rsidP="00646FD5">
            <w:pPr>
              <w:jc w:val="left"/>
              <w:rPr>
                <w:rFonts w:asciiTheme="minorHAnsi" w:hAnsiTheme="minorHAnsi" w:cstheme="minorHAnsi"/>
                <w:bCs/>
              </w:rPr>
            </w:pPr>
            <w:r w:rsidRPr="00A723C4">
              <w:rPr>
                <w:rFonts w:asciiTheme="minorHAnsi" w:hAnsiTheme="minorHAnsi" w:cstheme="minorHAnsi"/>
                <w:b/>
              </w:rPr>
              <w:t>Length of contract</w:t>
            </w:r>
            <w:r w:rsidR="008F70D6">
              <w:rPr>
                <w:rFonts w:asciiTheme="minorHAnsi" w:hAnsiTheme="minorHAnsi" w:cstheme="minorHAnsi"/>
                <w:b/>
              </w:rPr>
              <w:t xml:space="preserve">: </w:t>
            </w:r>
            <w:r w:rsidR="00C40CC1">
              <w:rPr>
                <w:rFonts w:asciiTheme="minorHAnsi" w:hAnsiTheme="minorHAnsi" w:cstheme="minorHAnsi"/>
                <w:b/>
              </w:rPr>
              <w:t>Permanent</w:t>
            </w:r>
          </w:p>
          <w:p w14:paraId="688A3E1C" w14:textId="77777777" w:rsidR="00D46333" w:rsidRPr="00A723C4" w:rsidRDefault="00D46333" w:rsidP="00646FD5">
            <w:pPr>
              <w:jc w:val="left"/>
              <w:rPr>
                <w:rFonts w:asciiTheme="minorHAnsi" w:hAnsiTheme="minorHAnsi" w:cstheme="minorHAnsi"/>
                <w:b/>
              </w:rPr>
            </w:pPr>
          </w:p>
        </w:tc>
        <w:tc>
          <w:tcPr>
            <w:tcW w:w="5245" w:type="dxa"/>
          </w:tcPr>
          <w:p w14:paraId="688A3E1D" w14:textId="77777777" w:rsidR="00D46333" w:rsidRPr="00A723C4" w:rsidRDefault="00D46333" w:rsidP="00ED6588">
            <w:pPr>
              <w:jc w:val="left"/>
              <w:rPr>
                <w:rFonts w:asciiTheme="minorHAnsi" w:hAnsiTheme="minorHAnsi" w:cstheme="minorHAnsi"/>
                <w:b/>
                <w:u w:val="single"/>
              </w:rPr>
            </w:pPr>
          </w:p>
          <w:p w14:paraId="0127506D" w14:textId="40CC9260" w:rsidR="00D46333" w:rsidRDefault="00646FD5" w:rsidP="00ED6588">
            <w:pPr>
              <w:jc w:val="left"/>
              <w:rPr>
                <w:rFonts w:asciiTheme="minorHAnsi" w:hAnsiTheme="minorHAnsi" w:cstheme="minorHAnsi"/>
                <w:bCs/>
              </w:rPr>
            </w:pPr>
            <w:r w:rsidRPr="00A723C4">
              <w:rPr>
                <w:rFonts w:asciiTheme="minorHAnsi" w:hAnsiTheme="minorHAnsi" w:cstheme="minorHAnsi"/>
                <w:b/>
              </w:rPr>
              <w:t>Salary</w:t>
            </w:r>
            <w:r w:rsidR="00714D1B">
              <w:rPr>
                <w:rFonts w:asciiTheme="minorHAnsi" w:hAnsiTheme="minorHAnsi" w:cstheme="minorHAnsi"/>
                <w:b/>
              </w:rPr>
              <w:t xml:space="preserve"> Band</w:t>
            </w:r>
            <w:r w:rsidRPr="00A723C4">
              <w:rPr>
                <w:rFonts w:asciiTheme="minorHAnsi" w:hAnsiTheme="minorHAnsi" w:cstheme="minorHAnsi"/>
                <w:b/>
              </w:rPr>
              <w:t>:</w:t>
            </w:r>
            <w:r w:rsidR="00AB15C4">
              <w:rPr>
                <w:rFonts w:asciiTheme="minorHAnsi" w:hAnsiTheme="minorHAnsi" w:cstheme="minorHAnsi"/>
                <w:b/>
              </w:rPr>
              <w:t xml:space="preserve"> </w:t>
            </w:r>
            <w:r w:rsidR="007D44A8" w:rsidRPr="007D44A8">
              <w:rPr>
                <w:rFonts w:asciiTheme="minorHAnsi" w:hAnsiTheme="minorHAnsi" w:cstheme="minorHAnsi"/>
                <w:bCs/>
              </w:rPr>
              <w:t>£2</w:t>
            </w:r>
            <w:r w:rsidR="00E434D8">
              <w:rPr>
                <w:rFonts w:asciiTheme="minorHAnsi" w:hAnsiTheme="minorHAnsi" w:cstheme="minorHAnsi"/>
                <w:bCs/>
              </w:rPr>
              <w:t>7</w:t>
            </w:r>
            <w:r w:rsidR="007D44A8" w:rsidRPr="007D44A8">
              <w:rPr>
                <w:rFonts w:asciiTheme="minorHAnsi" w:hAnsiTheme="minorHAnsi" w:cstheme="minorHAnsi"/>
                <w:bCs/>
              </w:rPr>
              <w:t xml:space="preserve">,000 - </w:t>
            </w:r>
            <w:r w:rsidR="008F70D6" w:rsidRPr="007D44A8">
              <w:rPr>
                <w:rFonts w:asciiTheme="minorHAnsi" w:hAnsiTheme="minorHAnsi" w:cstheme="minorHAnsi"/>
                <w:bCs/>
              </w:rPr>
              <w:t>£</w:t>
            </w:r>
            <w:r w:rsidR="00E434D8">
              <w:rPr>
                <w:rFonts w:asciiTheme="minorHAnsi" w:hAnsiTheme="minorHAnsi" w:cstheme="minorHAnsi"/>
                <w:bCs/>
              </w:rPr>
              <w:t>32</w:t>
            </w:r>
            <w:r w:rsidR="00455FFF" w:rsidRPr="007D44A8">
              <w:rPr>
                <w:rFonts w:asciiTheme="minorHAnsi" w:hAnsiTheme="minorHAnsi" w:cstheme="minorHAnsi"/>
                <w:bCs/>
              </w:rPr>
              <w:t>,</w:t>
            </w:r>
            <w:r w:rsidR="00455FFF" w:rsidRPr="00663944">
              <w:rPr>
                <w:rFonts w:asciiTheme="minorHAnsi" w:hAnsiTheme="minorHAnsi" w:cstheme="minorHAnsi"/>
                <w:bCs/>
              </w:rPr>
              <w:t>000</w:t>
            </w:r>
            <w:r w:rsidR="00714D1B" w:rsidRPr="00663944">
              <w:rPr>
                <w:rFonts w:asciiTheme="minorHAnsi" w:hAnsiTheme="minorHAnsi" w:cstheme="minorHAnsi"/>
                <w:bCs/>
              </w:rPr>
              <w:t xml:space="preserve"> </w:t>
            </w:r>
          </w:p>
          <w:p w14:paraId="688A3E1E" w14:textId="2CACA6D4" w:rsidR="00480FFE" w:rsidRPr="00A723C4" w:rsidRDefault="00480FFE" w:rsidP="00ED6588">
            <w:pPr>
              <w:jc w:val="left"/>
              <w:rPr>
                <w:rFonts w:asciiTheme="minorHAnsi" w:hAnsiTheme="minorHAnsi" w:cstheme="minorHAnsi"/>
                <w:b/>
              </w:rPr>
            </w:pPr>
          </w:p>
        </w:tc>
      </w:tr>
      <w:tr w:rsidR="00A723C4" w:rsidRPr="00A723C4" w14:paraId="57717248" w14:textId="77777777" w:rsidTr="001D0650">
        <w:tc>
          <w:tcPr>
            <w:tcW w:w="5098" w:type="dxa"/>
          </w:tcPr>
          <w:p w14:paraId="7D543245" w14:textId="2886B3E7" w:rsidR="008F70D6" w:rsidRDefault="00A723C4" w:rsidP="00AB15C4">
            <w:pPr>
              <w:spacing w:after="160" w:line="259" w:lineRule="auto"/>
              <w:jc w:val="left"/>
              <w:rPr>
                <w:rFonts w:asciiTheme="minorHAnsi" w:hAnsiTheme="minorHAnsi" w:cstheme="minorHAnsi"/>
                <w:b/>
              </w:rPr>
            </w:pPr>
            <w:r w:rsidRPr="00AB15C4">
              <w:rPr>
                <w:rFonts w:asciiTheme="minorHAnsi" w:hAnsiTheme="minorHAnsi" w:cstheme="minorHAnsi"/>
                <w:b/>
              </w:rPr>
              <w:t xml:space="preserve">Hours of Work: </w:t>
            </w:r>
          </w:p>
          <w:p w14:paraId="3BA468C9" w14:textId="0B1BB13C" w:rsidR="00AB15C4" w:rsidRPr="001952FA" w:rsidRDefault="00455FFF" w:rsidP="00AB15C4">
            <w:pPr>
              <w:spacing w:after="160" w:line="259" w:lineRule="auto"/>
              <w:jc w:val="left"/>
            </w:pPr>
            <w:r w:rsidRPr="00455FFF">
              <w:t>Full-time (37.5 hours per week)</w:t>
            </w:r>
            <w:r w:rsidR="00AE4EF2">
              <w:t>, o</w:t>
            </w:r>
            <w:r w:rsidR="008F70D6">
              <w:t xml:space="preserve">ffice hours are </w:t>
            </w:r>
            <w:r w:rsidR="00AE4EF2">
              <w:t xml:space="preserve">between </w:t>
            </w:r>
            <w:r w:rsidR="00AB15C4" w:rsidRPr="001952FA">
              <w:t>9am-</w:t>
            </w:r>
            <w:r w:rsidR="008F70D6">
              <w:t>5</w:t>
            </w:r>
            <w:r w:rsidR="00AB15C4" w:rsidRPr="001952FA">
              <w:t>pm (with ½ hour unpaid lunch</w:t>
            </w:r>
            <w:r w:rsidR="008F70D6">
              <w:t xml:space="preserve"> and 2 x paid </w:t>
            </w:r>
            <w:r w:rsidR="00686BAE">
              <w:t>15-minute</w:t>
            </w:r>
            <w:r w:rsidR="008F70D6">
              <w:t xml:space="preserve"> breaks</w:t>
            </w:r>
            <w:r w:rsidR="00AB15C4" w:rsidRPr="001952FA">
              <w:t>)</w:t>
            </w:r>
            <w:r w:rsidR="006F7BEA">
              <w:t>.</w:t>
            </w:r>
            <w:r w:rsidR="00480FFE">
              <w:t xml:space="preserve"> </w:t>
            </w:r>
          </w:p>
          <w:p w14:paraId="30B3F532" w14:textId="2D54B7DE" w:rsidR="00A723C4" w:rsidRPr="00A723C4" w:rsidRDefault="00A723C4" w:rsidP="00646FD5">
            <w:pPr>
              <w:jc w:val="left"/>
              <w:rPr>
                <w:rFonts w:asciiTheme="minorHAnsi" w:hAnsiTheme="minorHAnsi" w:cstheme="minorHAnsi"/>
                <w:bCs/>
              </w:rPr>
            </w:pPr>
          </w:p>
        </w:tc>
        <w:tc>
          <w:tcPr>
            <w:tcW w:w="5245" w:type="dxa"/>
          </w:tcPr>
          <w:p w14:paraId="269742CE" w14:textId="2880C51A" w:rsidR="00C13204" w:rsidRDefault="00C13204" w:rsidP="00C25F88">
            <w:pPr>
              <w:jc w:val="left"/>
              <w:rPr>
                <w:rFonts w:asciiTheme="minorHAnsi" w:hAnsiTheme="minorHAnsi" w:cstheme="minorHAnsi"/>
                <w:bCs/>
              </w:rPr>
            </w:pPr>
            <w:r w:rsidRPr="00975F54">
              <w:rPr>
                <w:rFonts w:asciiTheme="minorHAnsi" w:hAnsiTheme="minorHAnsi" w:cstheme="minorHAnsi"/>
                <w:b/>
              </w:rPr>
              <w:t xml:space="preserve">Additional </w:t>
            </w:r>
            <w:r>
              <w:rPr>
                <w:rFonts w:asciiTheme="minorHAnsi" w:hAnsiTheme="minorHAnsi" w:cstheme="minorHAnsi"/>
                <w:b/>
              </w:rPr>
              <w:t>information</w:t>
            </w:r>
            <w:r>
              <w:rPr>
                <w:rFonts w:asciiTheme="minorHAnsi" w:hAnsiTheme="minorHAnsi" w:cstheme="minorHAnsi"/>
                <w:bCs/>
              </w:rPr>
              <w:t>:</w:t>
            </w:r>
            <w:r w:rsidRPr="00EC6CD8">
              <w:rPr>
                <w:rFonts w:asciiTheme="minorHAnsi" w:hAnsiTheme="minorHAnsi" w:cstheme="minorHAnsi"/>
                <w:bCs/>
              </w:rPr>
              <w:t xml:space="preserve"> </w:t>
            </w:r>
          </w:p>
          <w:p w14:paraId="20BDC2E0" w14:textId="77777777" w:rsidR="002E2212" w:rsidRDefault="006320EC" w:rsidP="002A5612">
            <w:pPr>
              <w:jc w:val="left"/>
              <w:rPr>
                <w:rFonts w:asciiTheme="minorHAnsi" w:hAnsiTheme="minorHAnsi" w:cstheme="minorHAnsi"/>
                <w:bCs/>
              </w:rPr>
            </w:pPr>
            <w:r w:rsidRPr="006320EC">
              <w:rPr>
                <w:rFonts w:asciiTheme="minorHAnsi" w:hAnsiTheme="minorHAnsi" w:cstheme="minorHAnsi"/>
                <w:bCs/>
              </w:rPr>
              <w:t>We are looking for a passionate, learner-focused trainer who brings creativity, professionalism, and a drive for positive impact. This is a key role in an ambitious training team, with opportunities to contribute to curriculum development, quality improvement, and employer engagement across a diverse range of funded and commercial programmes.</w:t>
            </w:r>
          </w:p>
          <w:p w14:paraId="02D2436E" w14:textId="48F382A0" w:rsidR="006320EC" w:rsidRPr="001352BE" w:rsidRDefault="006320EC" w:rsidP="002A5612">
            <w:pPr>
              <w:jc w:val="left"/>
              <w:rPr>
                <w:rFonts w:asciiTheme="minorHAnsi" w:hAnsiTheme="minorHAnsi" w:cstheme="minorHAnsi"/>
                <w:bCs/>
              </w:rPr>
            </w:pPr>
          </w:p>
        </w:tc>
      </w:tr>
    </w:tbl>
    <w:p w14:paraId="016B221D" w14:textId="77777777" w:rsidR="00172C2C" w:rsidRDefault="00172C2C" w:rsidP="00ED6588">
      <w:pPr>
        <w:jc w:val="left"/>
        <w:rPr>
          <w:rFonts w:asciiTheme="minorHAnsi" w:hAnsiTheme="minorHAnsi" w:cstheme="minorHAnsi"/>
          <w:b/>
          <w:u w:val="single"/>
        </w:rPr>
      </w:pPr>
    </w:p>
    <w:p w14:paraId="55687BA1" w14:textId="77777777" w:rsidR="00F726FF" w:rsidRDefault="00F726FF" w:rsidP="00ED6588">
      <w:pPr>
        <w:jc w:val="left"/>
        <w:rPr>
          <w:rFonts w:asciiTheme="minorHAnsi" w:hAnsiTheme="minorHAnsi" w:cstheme="minorHAnsi"/>
          <w:b/>
          <w:u w:val="single"/>
        </w:rPr>
      </w:pPr>
    </w:p>
    <w:p w14:paraId="6F13A3CD" w14:textId="77777777" w:rsidR="00F726FF" w:rsidRPr="00A723C4" w:rsidRDefault="00F726FF" w:rsidP="00ED6588">
      <w:pPr>
        <w:jc w:val="left"/>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FB299E" w:rsidRPr="00A723C4" w14:paraId="688A3E24" w14:textId="77777777" w:rsidTr="001D0650">
        <w:tc>
          <w:tcPr>
            <w:tcW w:w="10343" w:type="dxa"/>
            <w:shd w:val="pct15" w:color="auto" w:fill="auto"/>
          </w:tcPr>
          <w:p w14:paraId="688A3E23" w14:textId="22CD1E20" w:rsidR="00877D37" w:rsidRPr="00E3293F" w:rsidRDefault="00791A7D" w:rsidP="00E3293F">
            <w:pPr>
              <w:jc w:val="center"/>
              <w:rPr>
                <w:rFonts w:asciiTheme="minorHAnsi" w:hAnsiTheme="minorHAnsi" w:cstheme="minorHAnsi"/>
                <w:b/>
              </w:rPr>
            </w:pPr>
            <w:r>
              <w:rPr>
                <w:rFonts w:asciiTheme="minorHAnsi" w:hAnsiTheme="minorHAnsi" w:cstheme="minorHAnsi"/>
                <w:b/>
              </w:rPr>
              <w:t>Key Responsibilities</w:t>
            </w:r>
          </w:p>
        </w:tc>
      </w:tr>
      <w:tr w:rsidR="00FB299E" w:rsidRPr="00A723C4" w14:paraId="688A3E2F" w14:textId="77777777" w:rsidTr="001D0650">
        <w:tc>
          <w:tcPr>
            <w:tcW w:w="10343" w:type="dxa"/>
          </w:tcPr>
          <w:p w14:paraId="3197F5E7" w14:textId="77777777" w:rsidR="00864B2A" w:rsidRDefault="00864B2A" w:rsidP="00866526">
            <w:pPr>
              <w:jc w:val="left"/>
              <w:rPr>
                <w:rFonts w:asciiTheme="minorHAnsi" w:hAnsiTheme="minorHAnsi" w:cstheme="minorHAnsi"/>
                <w:b/>
              </w:rPr>
            </w:pPr>
          </w:p>
          <w:p w14:paraId="34018835" w14:textId="4379AB3A" w:rsidR="007A30F7" w:rsidRDefault="00020033" w:rsidP="00140471">
            <w:pPr>
              <w:jc w:val="left"/>
              <w:rPr>
                <w:rFonts w:asciiTheme="minorHAnsi" w:hAnsiTheme="minorHAnsi" w:cstheme="minorHAnsi"/>
                <w:b/>
                <w:bCs/>
              </w:rPr>
            </w:pPr>
            <w:r w:rsidRPr="00020033">
              <w:rPr>
                <w:rFonts w:asciiTheme="minorHAnsi" w:hAnsiTheme="minorHAnsi" w:cstheme="minorHAnsi"/>
                <w:b/>
                <w:bCs/>
              </w:rPr>
              <w:t>Training Delivery and Quality</w:t>
            </w:r>
          </w:p>
          <w:p w14:paraId="1D0BDF5C" w14:textId="77777777" w:rsidR="005A4C46" w:rsidRPr="00020033" w:rsidRDefault="005A4C46" w:rsidP="00140471">
            <w:pPr>
              <w:jc w:val="left"/>
              <w:rPr>
                <w:rFonts w:asciiTheme="minorHAnsi" w:hAnsiTheme="minorHAnsi" w:cstheme="minorHAnsi"/>
                <w:b/>
                <w:bCs/>
              </w:rPr>
            </w:pPr>
          </w:p>
          <w:p w14:paraId="1A23842E" w14:textId="77777777" w:rsidR="001D7428" w:rsidRDefault="00A11861" w:rsidP="006A76E6">
            <w:pPr>
              <w:numPr>
                <w:ilvl w:val="0"/>
                <w:numId w:val="23"/>
              </w:numPr>
              <w:jc w:val="left"/>
              <w:rPr>
                <w:rFonts w:asciiTheme="minorHAnsi" w:hAnsiTheme="minorHAnsi" w:cstheme="minorHAnsi"/>
                <w:bCs/>
              </w:rPr>
            </w:pPr>
            <w:r w:rsidRPr="00A11861">
              <w:rPr>
                <w:rFonts w:asciiTheme="minorHAnsi" w:hAnsiTheme="minorHAnsi" w:cstheme="minorHAnsi"/>
                <w:bCs/>
              </w:rPr>
              <w:t>Design and deliver engaging, inclusive, and evidence-based training sessions, short courses, and bespoke workshops tailored to the needs of individuals, employers, and partners.</w:t>
            </w:r>
          </w:p>
          <w:p w14:paraId="0ACF6450" w14:textId="4BC3305F" w:rsidR="001D7428" w:rsidRPr="001D7428" w:rsidRDefault="001D7428" w:rsidP="006A76E6">
            <w:pPr>
              <w:numPr>
                <w:ilvl w:val="0"/>
                <w:numId w:val="23"/>
              </w:numPr>
              <w:jc w:val="left"/>
              <w:rPr>
                <w:rFonts w:asciiTheme="minorHAnsi" w:hAnsiTheme="minorHAnsi" w:cstheme="minorHAnsi"/>
                <w:bCs/>
              </w:rPr>
            </w:pPr>
            <w:r w:rsidRPr="001D7428">
              <w:rPr>
                <w:rFonts w:asciiTheme="minorHAnsi" w:hAnsiTheme="minorHAnsi" w:cstheme="minorHAnsi"/>
                <w:bCs/>
              </w:rPr>
              <w:t>Facilitate engaging, interactive face-to-face and online sessions</w:t>
            </w:r>
          </w:p>
          <w:p w14:paraId="78779013" w14:textId="68BE0864" w:rsidR="001D7428" w:rsidRPr="00D40836" w:rsidRDefault="001847F4" w:rsidP="006A76E6">
            <w:pPr>
              <w:numPr>
                <w:ilvl w:val="0"/>
                <w:numId w:val="23"/>
              </w:numPr>
              <w:jc w:val="left"/>
              <w:rPr>
                <w:rFonts w:asciiTheme="minorHAnsi" w:hAnsiTheme="minorHAnsi" w:cstheme="minorHAnsi"/>
                <w:bCs/>
              </w:rPr>
            </w:pPr>
            <w:r>
              <w:t>Adapt teaching methods to meet the diverse needs and learning styles of adult learners</w:t>
            </w:r>
          </w:p>
          <w:p w14:paraId="4C4932BC" w14:textId="2F2C3070" w:rsidR="00D40836" w:rsidRPr="00A11861" w:rsidRDefault="00D40836" w:rsidP="006A76E6">
            <w:pPr>
              <w:numPr>
                <w:ilvl w:val="0"/>
                <w:numId w:val="23"/>
              </w:numPr>
              <w:jc w:val="left"/>
              <w:rPr>
                <w:rFonts w:asciiTheme="minorHAnsi" w:hAnsiTheme="minorHAnsi" w:cstheme="minorHAnsi"/>
                <w:bCs/>
              </w:rPr>
            </w:pPr>
            <w:r>
              <w:t>Provide one-to-one coaching, feedback, and support as part of each learner’s Individual Learning Plan (ILP)</w:t>
            </w:r>
          </w:p>
          <w:p w14:paraId="2A96723B" w14:textId="5067DEE6" w:rsidR="00A11861" w:rsidRDefault="00A11861" w:rsidP="006A76E6">
            <w:pPr>
              <w:numPr>
                <w:ilvl w:val="0"/>
                <w:numId w:val="23"/>
              </w:numPr>
              <w:jc w:val="left"/>
              <w:rPr>
                <w:rFonts w:asciiTheme="minorHAnsi" w:hAnsiTheme="minorHAnsi" w:cstheme="minorHAnsi"/>
                <w:bCs/>
              </w:rPr>
            </w:pPr>
            <w:r w:rsidRPr="00A11861">
              <w:rPr>
                <w:rFonts w:asciiTheme="minorHAnsi" w:hAnsiTheme="minorHAnsi" w:cstheme="minorHAnsi"/>
                <w:bCs/>
              </w:rPr>
              <w:lastRenderedPageBreak/>
              <w:t>Facilitate high-impact learning across key subject areas, including Health &amp; Social Care, employability, and workforce development.</w:t>
            </w:r>
          </w:p>
          <w:p w14:paraId="4A7A207B" w14:textId="4A3CDD35" w:rsidR="00442F06" w:rsidRPr="00A11861" w:rsidRDefault="00442F06" w:rsidP="006A76E6">
            <w:pPr>
              <w:numPr>
                <w:ilvl w:val="0"/>
                <w:numId w:val="23"/>
              </w:numPr>
              <w:jc w:val="left"/>
              <w:rPr>
                <w:rFonts w:asciiTheme="minorHAnsi" w:hAnsiTheme="minorHAnsi" w:cstheme="minorHAnsi"/>
                <w:bCs/>
              </w:rPr>
            </w:pPr>
            <w:r>
              <w:t>Collaborate with employers to tailor content and support real-world readiness</w:t>
            </w:r>
          </w:p>
          <w:p w14:paraId="582BE22B" w14:textId="77777777" w:rsidR="0014660B" w:rsidRDefault="00A11861" w:rsidP="006A76E6">
            <w:pPr>
              <w:numPr>
                <w:ilvl w:val="0"/>
                <w:numId w:val="23"/>
              </w:numPr>
              <w:jc w:val="left"/>
              <w:rPr>
                <w:rFonts w:asciiTheme="minorHAnsi" w:hAnsiTheme="minorHAnsi" w:cstheme="minorHAnsi"/>
                <w:bCs/>
              </w:rPr>
            </w:pPr>
            <w:r w:rsidRPr="00A11861">
              <w:rPr>
                <w:rFonts w:asciiTheme="minorHAnsi" w:hAnsiTheme="minorHAnsi" w:cstheme="minorHAnsi"/>
                <w:bCs/>
              </w:rPr>
              <w:t>Ensure all content, delivery methods, and learning materials meet current sector standards, regulatory requirements, and learner needs.</w:t>
            </w:r>
          </w:p>
          <w:p w14:paraId="6E97C7BA" w14:textId="52D6AD25" w:rsidR="002558D4" w:rsidRDefault="002558D4" w:rsidP="006A76E6">
            <w:pPr>
              <w:numPr>
                <w:ilvl w:val="0"/>
                <w:numId w:val="23"/>
              </w:numPr>
              <w:jc w:val="left"/>
              <w:rPr>
                <w:rFonts w:asciiTheme="minorHAnsi" w:hAnsiTheme="minorHAnsi" w:cstheme="minorHAnsi"/>
                <w:bCs/>
              </w:rPr>
            </w:pPr>
            <w:r w:rsidRPr="002558D4">
              <w:rPr>
                <w:rFonts w:asciiTheme="minorHAnsi" w:hAnsiTheme="minorHAnsi" w:cstheme="minorHAnsi"/>
                <w:bCs/>
              </w:rPr>
              <w:t>Monitor attendance, progression, and performance</w:t>
            </w:r>
            <w:r>
              <w:rPr>
                <w:rFonts w:asciiTheme="minorHAnsi" w:hAnsiTheme="minorHAnsi" w:cstheme="minorHAnsi"/>
                <w:bCs/>
              </w:rPr>
              <w:t>.</w:t>
            </w:r>
          </w:p>
          <w:p w14:paraId="0FE3B812" w14:textId="1E665DDE" w:rsidR="003F61CD" w:rsidRDefault="001E7378" w:rsidP="006A76E6">
            <w:pPr>
              <w:numPr>
                <w:ilvl w:val="0"/>
                <w:numId w:val="23"/>
              </w:numPr>
              <w:jc w:val="left"/>
              <w:rPr>
                <w:rFonts w:asciiTheme="minorHAnsi" w:hAnsiTheme="minorHAnsi" w:cstheme="minorHAnsi"/>
                <w:bCs/>
              </w:rPr>
            </w:pPr>
            <w:r w:rsidRPr="007A30F7">
              <w:rPr>
                <w:rFonts w:asciiTheme="minorHAnsi" w:hAnsiTheme="minorHAnsi" w:cstheme="minorHAnsi"/>
                <w:bCs/>
              </w:rPr>
              <w:t>Maintain accurate learner records and ensure readiness for audit and reporting.</w:t>
            </w:r>
          </w:p>
          <w:p w14:paraId="3CF9FDC5" w14:textId="77777777" w:rsidR="001E7378" w:rsidRPr="003F61CD" w:rsidRDefault="001E7378" w:rsidP="007A30F7">
            <w:pPr>
              <w:jc w:val="left"/>
              <w:rPr>
                <w:rFonts w:asciiTheme="minorHAnsi" w:hAnsiTheme="minorHAnsi" w:cstheme="minorHAnsi"/>
                <w:b/>
                <w:bCs/>
              </w:rPr>
            </w:pPr>
          </w:p>
          <w:p w14:paraId="75AF7926" w14:textId="40DDCC9A" w:rsidR="007A30F7" w:rsidRDefault="001606CA" w:rsidP="00140471">
            <w:pPr>
              <w:jc w:val="left"/>
              <w:rPr>
                <w:rFonts w:asciiTheme="minorHAnsi" w:hAnsiTheme="minorHAnsi" w:cstheme="minorHAnsi"/>
                <w:b/>
                <w:bCs/>
              </w:rPr>
            </w:pPr>
            <w:r w:rsidRPr="001606CA">
              <w:rPr>
                <w:rFonts w:asciiTheme="minorHAnsi" w:hAnsiTheme="minorHAnsi" w:cstheme="minorHAnsi"/>
                <w:b/>
                <w:bCs/>
              </w:rPr>
              <w:t>Curriculum Development and Innovation</w:t>
            </w:r>
          </w:p>
          <w:p w14:paraId="01DF02D1" w14:textId="77777777" w:rsidR="005A4C46" w:rsidRPr="001606CA" w:rsidRDefault="005A4C46" w:rsidP="00140471">
            <w:pPr>
              <w:jc w:val="left"/>
              <w:rPr>
                <w:rFonts w:asciiTheme="minorHAnsi" w:hAnsiTheme="minorHAnsi" w:cstheme="minorHAnsi"/>
                <w:b/>
                <w:bCs/>
              </w:rPr>
            </w:pPr>
          </w:p>
          <w:p w14:paraId="547BE226" w14:textId="77777777" w:rsidR="001606CA" w:rsidRPr="001606CA" w:rsidRDefault="001606CA" w:rsidP="006A76E6">
            <w:pPr>
              <w:numPr>
                <w:ilvl w:val="0"/>
                <w:numId w:val="23"/>
              </w:numPr>
              <w:jc w:val="left"/>
              <w:rPr>
                <w:rFonts w:asciiTheme="minorHAnsi" w:hAnsiTheme="minorHAnsi" w:cstheme="minorHAnsi"/>
                <w:bCs/>
              </w:rPr>
            </w:pPr>
            <w:r w:rsidRPr="001606CA">
              <w:rPr>
                <w:rFonts w:asciiTheme="minorHAnsi" w:hAnsiTheme="minorHAnsi" w:cstheme="minorHAnsi"/>
                <w:bCs/>
              </w:rPr>
              <w:t>Identify training needs across sectors (e.g., health and wellbeing, employability, digital skills, business development) and respond through new course development.</w:t>
            </w:r>
          </w:p>
          <w:p w14:paraId="2F9FB6E1" w14:textId="77777777" w:rsidR="001606CA" w:rsidRDefault="001606CA" w:rsidP="006A76E6">
            <w:pPr>
              <w:numPr>
                <w:ilvl w:val="0"/>
                <w:numId w:val="23"/>
              </w:numPr>
              <w:jc w:val="left"/>
              <w:rPr>
                <w:rFonts w:asciiTheme="minorHAnsi" w:hAnsiTheme="minorHAnsi" w:cstheme="minorHAnsi"/>
                <w:bCs/>
              </w:rPr>
            </w:pPr>
            <w:r w:rsidRPr="001606CA">
              <w:rPr>
                <w:rFonts w:asciiTheme="minorHAnsi" w:hAnsiTheme="minorHAnsi" w:cstheme="minorHAnsi"/>
                <w:bCs/>
              </w:rPr>
              <w:t>Adapt delivery for blended and digital learning models where appropriate.</w:t>
            </w:r>
          </w:p>
          <w:p w14:paraId="6E1D2EFA" w14:textId="56078819" w:rsidR="007A30F7" w:rsidRPr="006A76E6" w:rsidRDefault="006A76E6" w:rsidP="006A76E6">
            <w:pPr>
              <w:pStyle w:val="ListBullet"/>
              <w:numPr>
                <w:ilvl w:val="0"/>
                <w:numId w:val="23"/>
              </w:numPr>
            </w:pPr>
            <w:r>
              <w:t>Contribute to curriculum development and continuous improvement through feedback and review.</w:t>
            </w:r>
          </w:p>
          <w:p w14:paraId="274888BA" w14:textId="77777777" w:rsidR="00140471" w:rsidRDefault="00140471" w:rsidP="00140471">
            <w:pPr>
              <w:jc w:val="left"/>
              <w:rPr>
                <w:rFonts w:asciiTheme="minorHAnsi" w:hAnsiTheme="minorHAnsi" w:cstheme="minorHAnsi"/>
                <w:b/>
                <w:bCs/>
              </w:rPr>
            </w:pPr>
            <w:r w:rsidRPr="00140471">
              <w:rPr>
                <w:rFonts w:asciiTheme="minorHAnsi" w:hAnsiTheme="minorHAnsi" w:cstheme="minorHAnsi"/>
                <w:b/>
                <w:bCs/>
              </w:rPr>
              <w:t>Quality Assurance and Compliance</w:t>
            </w:r>
          </w:p>
          <w:p w14:paraId="7C5277D9" w14:textId="77777777" w:rsidR="005A4C46" w:rsidRPr="00140471" w:rsidRDefault="005A4C46" w:rsidP="00140471">
            <w:pPr>
              <w:jc w:val="left"/>
              <w:rPr>
                <w:rFonts w:asciiTheme="minorHAnsi" w:hAnsiTheme="minorHAnsi" w:cstheme="minorHAnsi"/>
                <w:b/>
                <w:bCs/>
              </w:rPr>
            </w:pPr>
          </w:p>
          <w:p w14:paraId="191BE12B" w14:textId="57432213" w:rsidR="00C65608" w:rsidRPr="00C65608" w:rsidRDefault="00C65608" w:rsidP="00C65608">
            <w:pPr>
              <w:numPr>
                <w:ilvl w:val="0"/>
                <w:numId w:val="23"/>
              </w:numPr>
              <w:jc w:val="left"/>
              <w:rPr>
                <w:rFonts w:asciiTheme="minorHAnsi" w:hAnsiTheme="minorHAnsi" w:cstheme="minorHAnsi"/>
                <w:bCs/>
              </w:rPr>
            </w:pPr>
            <w:r w:rsidRPr="00C65608">
              <w:rPr>
                <w:rFonts w:asciiTheme="minorHAnsi" w:hAnsiTheme="minorHAnsi" w:cstheme="minorHAnsi"/>
                <w:bCs/>
              </w:rPr>
              <w:t>Support the delivery and quality assurance of accredited and non-accredited training programmes, ensuring alignment with awarding body requirements and internal standards.</w:t>
            </w:r>
          </w:p>
          <w:p w14:paraId="76918793" w14:textId="696961A9" w:rsidR="00C65608" w:rsidRPr="00C65608" w:rsidRDefault="00C65608" w:rsidP="00C65608">
            <w:pPr>
              <w:numPr>
                <w:ilvl w:val="0"/>
                <w:numId w:val="23"/>
              </w:numPr>
              <w:jc w:val="left"/>
              <w:rPr>
                <w:rFonts w:asciiTheme="minorHAnsi" w:hAnsiTheme="minorHAnsi" w:cstheme="minorHAnsi"/>
                <w:bCs/>
              </w:rPr>
            </w:pPr>
            <w:r w:rsidRPr="00C65608">
              <w:rPr>
                <w:rFonts w:asciiTheme="minorHAnsi" w:hAnsiTheme="minorHAnsi" w:cstheme="minorHAnsi"/>
                <w:bCs/>
              </w:rPr>
              <w:t>Follow organisational procedures to ensure safeguarding, health and safety, and equality, diversity, and inclusion (EDI) are embedded in all aspects of training delivery.</w:t>
            </w:r>
          </w:p>
          <w:p w14:paraId="04CD87AC" w14:textId="480B09C3" w:rsidR="007A30F7" w:rsidRPr="00C65608" w:rsidRDefault="00C65608" w:rsidP="00C65608">
            <w:pPr>
              <w:numPr>
                <w:ilvl w:val="0"/>
                <w:numId w:val="23"/>
              </w:numPr>
              <w:jc w:val="left"/>
              <w:rPr>
                <w:rFonts w:asciiTheme="minorHAnsi" w:hAnsiTheme="minorHAnsi" w:cstheme="minorHAnsi"/>
                <w:b/>
                <w:bCs/>
              </w:rPr>
            </w:pPr>
            <w:r w:rsidRPr="00C65608">
              <w:rPr>
                <w:rFonts w:asciiTheme="minorHAnsi" w:hAnsiTheme="minorHAnsi" w:cstheme="minorHAnsi"/>
                <w:bCs/>
              </w:rPr>
              <w:t>Contribute to ongoing improvements in learner outcomes, engagement, and accessibility by providing feedback and implementing best practices in the classroom.</w:t>
            </w:r>
          </w:p>
          <w:p w14:paraId="15D3653E" w14:textId="77777777" w:rsidR="00C65608" w:rsidRDefault="00C65608" w:rsidP="00C65608">
            <w:pPr>
              <w:ind w:left="720"/>
              <w:jc w:val="left"/>
              <w:rPr>
                <w:rFonts w:asciiTheme="minorHAnsi" w:hAnsiTheme="minorHAnsi" w:cstheme="minorHAnsi"/>
                <w:b/>
                <w:bCs/>
              </w:rPr>
            </w:pPr>
          </w:p>
          <w:p w14:paraId="24D3E292" w14:textId="750B8DAD" w:rsidR="00E61C7D" w:rsidRDefault="00E61C7D" w:rsidP="00E61C7D">
            <w:pPr>
              <w:jc w:val="left"/>
              <w:rPr>
                <w:rFonts w:asciiTheme="minorHAnsi" w:hAnsiTheme="minorHAnsi" w:cstheme="minorHAnsi"/>
                <w:b/>
                <w:bCs/>
              </w:rPr>
            </w:pPr>
            <w:r w:rsidRPr="00E61C7D">
              <w:rPr>
                <w:rFonts w:asciiTheme="minorHAnsi" w:hAnsiTheme="minorHAnsi" w:cstheme="minorHAnsi"/>
                <w:b/>
                <w:bCs/>
              </w:rPr>
              <w:t xml:space="preserve">Business </w:t>
            </w:r>
            <w:r w:rsidR="00E412AA">
              <w:rPr>
                <w:rFonts w:asciiTheme="minorHAnsi" w:hAnsiTheme="minorHAnsi" w:cstheme="minorHAnsi"/>
                <w:b/>
                <w:bCs/>
              </w:rPr>
              <w:t>Development</w:t>
            </w:r>
          </w:p>
          <w:p w14:paraId="363F81C5" w14:textId="77777777" w:rsidR="005A4C46" w:rsidRPr="00E61C7D" w:rsidRDefault="005A4C46" w:rsidP="00E61C7D">
            <w:pPr>
              <w:jc w:val="left"/>
              <w:rPr>
                <w:rFonts w:asciiTheme="minorHAnsi" w:hAnsiTheme="minorHAnsi" w:cstheme="minorHAnsi"/>
                <w:b/>
                <w:bCs/>
              </w:rPr>
            </w:pPr>
          </w:p>
          <w:p w14:paraId="06277AD7" w14:textId="19DA8478" w:rsidR="00E412AA" w:rsidRPr="00E412AA" w:rsidRDefault="00E412AA" w:rsidP="00E412AA">
            <w:pPr>
              <w:numPr>
                <w:ilvl w:val="0"/>
                <w:numId w:val="23"/>
              </w:numPr>
              <w:jc w:val="left"/>
              <w:rPr>
                <w:rFonts w:asciiTheme="minorHAnsi" w:hAnsiTheme="minorHAnsi" w:cstheme="minorHAnsi"/>
                <w:bCs/>
              </w:rPr>
            </w:pPr>
            <w:r w:rsidRPr="00E412AA">
              <w:rPr>
                <w:rFonts w:asciiTheme="minorHAnsi" w:hAnsiTheme="minorHAnsi" w:cstheme="minorHAnsi"/>
                <w:bCs/>
              </w:rPr>
              <w:t>Share learner and employer feedback with colleagues to inform service improvement, programme design, and marketing activities.</w:t>
            </w:r>
          </w:p>
          <w:p w14:paraId="239883A0" w14:textId="09B1C832" w:rsidR="00E412AA" w:rsidRPr="00E412AA" w:rsidRDefault="00E412AA" w:rsidP="00E412AA">
            <w:pPr>
              <w:numPr>
                <w:ilvl w:val="0"/>
                <w:numId w:val="23"/>
              </w:numPr>
              <w:jc w:val="left"/>
              <w:rPr>
                <w:rFonts w:asciiTheme="minorHAnsi" w:hAnsiTheme="minorHAnsi" w:cstheme="minorHAnsi"/>
                <w:bCs/>
              </w:rPr>
            </w:pPr>
            <w:r w:rsidRPr="00E412AA">
              <w:rPr>
                <w:rFonts w:asciiTheme="minorHAnsi" w:hAnsiTheme="minorHAnsi" w:cstheme="minorHAnsi"/>
                <w:bCs/>
              </w:rPr>
              <w:t>Support promotional efforts by representing the training offer at outreach events, employer visits, or internal workshops.</w:t>
            </w:r>
          </w:p>
          <w:p w14:paraId="47D18297" w14:textId="2CFE4F78" w:rsidR="005A4C46" w:rsidRDefault="00E412AA" w:rsidP="00E412AA">
            <w:pPr>
              <w:numPr>
                <w:ilvl w:val="0"/>
                <w:numId w:val="23"/>
              </w:numPr>
              <w:jc w:val="left"/>
              <w:rPr>
                <w:rFonts w:asciiTheme="minorHAnsi" w:hAnsiTheme="minorHAnsi" w:cstheme="minorHAnsi"/>
                <w:bCs/>
              </w:rPr>
            </w:pPr>
            <w:r w:rsidRPr="00E412AA">
              <w:rPr>
                <w:rFonts w:asciiTheme="minorHAnsi" w:hAnsiTheme="minorHAnsi" w:cstheme="minorHAnsi"/>
                <w:bCs/>
              </w:rPr>
              <w:t>Contribute to the development of new training opportunities by identifying common learner needs, sector trends, or gaps in provision through delivery experience.</w:t>
            </w:r>
          </w:p>
          <w:p w14:paraId="04EB46AB" w14:textId="77777777" w:rsidR="00E412AA" w:rsidRPr="005A4C46" w:rsidRDefault="00E412AA" w:rsidP="00E412AA">
            <w:pPr>
              <w:ind w:left="720"/>
              <w:jc w:val="left"/>
              <w:rPr>
                <w:rFonts w:asciiTheme="minorHAnsi" w:hAnsiTheme="minorHAnsi" w:cstheme="minorHAnsi"/>
                <w:bCs/>
              </w:rPr>
            </w:pPr>
          </w:p>
          <w:p w14:paraId="41DBFFAA" w14:textId="25240B31" w:rsidR="00E84B89" w:rsidRDefault="00E84B89" w:rsidP="00E84B89">
            <w:pPr>
              <w:jc w:val="left"/>
              <w:rPr>
                <w:rFonts w:asciiTheme="minorHAnsi" w:hAnsiTheme="minorHAnsi" w:cstheme="minorHAnsi"/>
                <w:b/>
                <w:bCs/>
              </w:rPr>
            </w:pPr>
            <w:r w:rsidRPr="00E84B89">
              <w:rPr>
                <w:rFonts w:asciiTheme="minorHAnsi" w:hAnsiTheme="minorHAnsi" w:cstheme="minorHAnsi"/>
                <w:b/>
                <w:bCs/>
              </w:rPr>
              <w:t>Team Collaboration and Skills Sharing</w:t>
            </w:r>
          </w:p>
          <w:p w14:paraId="482FF2E4" w14:textId="77777777" w:rsidR="005A4C46" w:rsidRPr="00E84B89" w:rsidRDefault="005A4C46" w:rsidP="00E84B89">
            <w:pPr>
              <w:jc w:val="left"/>
              <w:rPr>
                <w:rFonts w:asciiTheme="minorHAnsi" w:hAnsiTheme="minorHAnsi" w:cstheme="minorHAnsi"/>
                <w:b/>
                <w:bCs/>
              </w:rPr>
            </w:pPr>
          </w:p>
          <w:p w14:paraId="73F415C6" w14:textId="0BF84AE5" w:rsidR="00E84B89" w:rsidRPr="00E84B89" w:rsidRDefault="00E84B89" w:rsidP="006A76E6">
            <w:pPr>
              <w:numPr>
                <w:ilvl w:val="0"/>
                <w:numId w:val="23"/>
              </w:numPr>
              <w:jc w:val="left"/>
              <w:rPr>
                <w:rFonts w:asciiTheme="minorHAnsi" w:hAnsiTheme="minorHAnsi" w:cstheme="minorHAnsi"/>
                <w:bCs/>
              </w:rPr>
            </w:pPr>
            <w:r w:rsidRPr="00E84B89">
              <w:rPr>
                <w:rFonts w:asciiTheme="minorHAnsi" w:hAnsiTheme="minorHAnsi" w:cstheme="minorHAnsi"/>
                <w:bCs/>
              </w:rPr>
              <w:t>Actively contribute personal knowledge and experience to the team and utilise the diverse strengths of colleagues to enhance service delivery.</w:t>
            </w:r>
          </w:p>
          <w:p w14:paraId="75F43B85" w14:textId="77777777" w:rsidR="00E84B89" w:rsidRPr="00E84B89" w:rsidRDefault="00E84B89" w:rsidP="006A76E6">
            <w:pPr>
              <w:numPr>
                <w:ilvl w:val="0"/>
                <w:numId w:val="23"/>
              </w:numPr>
              <w:jc w:val="left"/>
              <w:rPr>
                <w:rFonts w:asciiTheme="minorHAnsi" w:hAnsiTheme="minorHAnsi" w:cstheme="minorHAnsi"/>
                <w:bCs/>
              </w:rPr>
            </w:pPr>
            <w:r w:rsidRPr="00E84B89">
              <w:rPr>
                <w:rFonts w:asciiTheme="minorHAnsi" w:hAnsiTheme="minorHAnsi" w:cstheme="minorHAnsi"/>
                <w:bCs/>
              </w:rPr>
              <w:t>Participate in joint delivery, peer-learning sessions, and service development activities.</w:t>
            </w:r>
          </w:p>
          <w:p w14:paraId="359C616A" w14:textId="77777777" w:rsidR="00E84B89" w:rsidRDefault="00E84B89" w:rsidP="006A76E6">
            <w:pPr>
              <w:numPr>
                <w:ilvl w:val="0"/>
                <w:numId w:val="23"/>
              </w:numPr>
              <w:jc w:val="left"/>
              <w:rPr>
                <w:rFonts w:asciiTheme="minorHAnsi" w:hAnsiTheme="minorHAnsi" w:cstheme="minorHAnsi"/>
                <w:bCs/>
              </w:rPr>
            </w:pPr>
            <w:r w:rsidRPr="00E84B89">
              <w:rPr>
                <w:rFonts w:asciiTheme="minorHAnsi" w:hAnsiTheme="minorHAnsi" w:cstheme="minorHAnsi"/>
                <w:bCs/>
              </w:rPr>
              <w:t>Foster a team culture of shared learning, responsiveness, and mutual support.</w:t>
            </w:r>
          </w:p>
          <w:p w14:paraId="751C9141" w14:textId="77777777" w:rsidR="00E3293F" w:rsidRPr="00E84B89" w:rsidRDefault="00E3293F" w:rsidP="005B3F16">
            <w:pPr>
              <w:ind w:left="720"/>
              <w:jc w:val="left"/>
              <w:rPr>
                <w:rFonts w:asciiTheme="minorHAnsi" w:hAnsiTheme="minorHAnsi" w:cstheme="minorHAnsi"/>
                <w:bCs/>
              </w:rPr>
            </w:pPr>
          </w:p>
          <w:p w14:paraId="7C2CD2A8" w14:textId="77777777" w:rsidR="000D1C86" w:rsidRPr="000D1C86" w:rsidRDefault="000D1C86" w:rsidP="000D1C86">
            <w:pPr>
              <w:spacing w:after="160" w:line="259" w:lineRule="auto"/>
              <w:jc w:val="left"/>
              <w:rPr>
                <w:rFonts w:cstheme="minorHAnsi"/>
                <w:b/>
                <w:bCs/>
                <w:iCs/>
              </w:rPr>
            </w:pPr>
            <w:r w:rsidRPr="000D1C86">
              <w:rPr>
                <w:rFonts w:cstheme="minorHAnsi"/>
                <w:b/>
                <w:bCs/>
                <w:iCs/>
              </w:rPr>
              <w:t>Engagement and Relationship Building</w:t>
            </w:r>
          </w:p>
          <w:p w14:paraId="5E9A6600" w14:textId="3F68D6C0" w:rsidR="000D1C86" w:rsidRPr="000D1C86" w:rsidRDefault="000D1C86" w:rsidP="006A76E6">
            <w:pPr>
              <w:numPr>
                <w:ilvl w:val="0"/>
                <w:numId w:val="23"/>
              </w:numPr>
              <w:jc w:val="left"/>
              <w:rPr>
                <w:rFonts w:asciiTheme="minorHAnsi" w:hAnsiTheme="minorHAnsi" w:cstheme="minorHAnsi"/>
                <w:bCs/>
              </w:rPr>
            </w:pPr>
            <w:r w:rsidRPr="000D1C86">
              <w:rPr>
                <w:rFonts w:asciiTheme="minorHAnsi" w:hAnsiTheme="minorHAnsi" w:cstheme="minorHAnsi"/>
                <w:bCs/>
              </w:rPr>
              <w:t>Build and maintain effective working relationships with</w:t>
            </w:r>
            <w:r w:rsidR="00132810">
              <w:rPr>
                <w:rFonts w:asciiTheme="minorHAnsi" w:hAnsiTheme="minorHAnsi" w:cstheme="minorHAnsi"/>
                <w:bCs/>
              </w:rPr>
              <w:t xml:space="preserve"> </w:t>
            </w:r>
            <w:r w:rsidR="00AD0BBE">
              <w:rPr>
                <w:rFonts w:asciiTheme="minorHAnsi" w:hAnsiTheme="minorHAnsi" w:cstheme="minorHAnsi"/>
                <w:bCs/>
              </w:rPr>
              <w:t xml:space="preserve">customers and stakeholders. </w:t>
            </w:r>
          </w:p>
          <w:p w14:paraId="2858A367" w14:textId="0FCC3454" w:rsidR="000D1C86" w:rsidRPr="007A30F7" w:rsidRDefault="000D1C86" w:rsidP="006A76E6">
            <w:pPr>
              <w:numPr>
                <w:ilvl w:val="0"/>
                <w:numId w:val="23"/>
              </w:numPr>
              <w:jc w:val="left"/>
              <w:rPr>
                <w:rFonts w:asciiTheme="minorHAnsi" w:hAnsiTheme="minorHAnsi" w:cstheme="minorHAnsi"/>
                <w:bCs/>
              </w:rPr>
            </w:pPr>
            <w:r w:rsidRPr="000D1C86">
              <w:rPr>
                <w:rFonts w:asciiTheme="minorHAnsi" w:hAnsiTheme="minorHAnsi" w:cstheme="minorHAnsi"/>
                <w:bCs/>
              </w:rPr>
              <w:t>Represent SEK at events, promoting services and sharing insights from the field.</w:t>
            </w:r>
          </w:p>
          <w:p w14:paraId="688A3E2E" w14:textId="77777777" w:rsidR="00D46333" w:rsidRPr="00B267FE" w:rsidRDefault="00D46333" w:rsidP="00132810">
            <w:pPr>
              <w:spacing w:line="259" w:lineRule="auto"/>
              <w:jc w:val="left"/>
              <w:rPr>
                <w:rFonts w:cstheme="minorHAnsi"/>
                <w:iCs/>
              </w:rPr>
            </w:pPr>
          </w:p>
        </w:tc>
      </w:tr>
    </w:tbl>
    <w:p w14:paraId="688A3E30" w14:textId="77777777" w:rsidR="00815FC5" w:rsidRPr="00A723C4" w:rsidRDefault="00815FC5" w:rsidP="00D46333">
      <w:pPr>
        <w:jc w:val="left"/>
        <w:rPr>
          <w:rFonts w:asciiTheme="minorHAnsi" w:hAnsiTheme="minorHAnsi" w:cstheme="minorHAnsi"/>
        </w:rPr>
      </w:pPr>
    </w:p>
    <w:p w14:paraId="4714A5CB" w14:textId="77777777" w:rsidR="00AB01BF" w:rsidRDefault="00AB01BF" w:rsidP="00864B2A">
      <w:pPr>
        <w:jc w:val="center"/>
        <w:rPr>
          <w:rFonts w:asciiTheme="minorHAnsi" w:hAnsiTheme="minorHAnsi" w:cstheme="minorHAnsi"/>
          <w:b/>
          <w:sz w:val="28"/>
          <w:szCs w:val="28"/>
        </w:rPr>
      </w:pPr>
    </w:p>
    <w:p w14:paraId="0CC9D98F" w14:textId="77777777" w:rsidR="00AB01BF" w:rsidRDefault="00AB01BF" w:rsidP="00864B2A">
      <w:pPr>
        <w:jc w:val="center"/>
        <w:rPr>
          <w:rFonts w:asciiTheme="minorHAnsi" w:hAnsiTheme="minorHAnsi" w:cstheme="minorHAnsi"/>
          <w:b/>
          <w:sz w:val="28"/>
          <w:szCs w:val="28"/>
        </w:rPr>
      </w:pPr>
    </w:p>
    <w:p w14:paraId="7CCC1445" w14:textId="77777777" w:rsidR="00AB01BF" w:rsidRDefault="00AB01BF" w:rsidP="00864B2A">
      <w:pPr>
        <w:jc w:val="center"/>
        <w:rPr>
          <w:rFonts w:asciiTheme="minorHAnsi" w:hAnsiTheme="minorHAnsi" w:cstheme="minorHAnsi"/>
          <w:b/>
          <w:sz w:val="28"/>
          <w:szCs w:val="28"/>
        </w:rPr>
      </w:pPr>
    </w:p>
    <w:p w14:paraId="7950DC48" w14:textId="77777777" w:rsidR="00AB01BF" w:rsidRDefault="00AB01BF" w:rsidP="00864B2A">
      <w:pPr>
        <w:jc w:val="center"/>
        <w:rPr>
          <w:rFonts w:asciiTheme="minorHAnsi" w:hAnsiTheme="minorHAnsi" w:cstheme="minorHAnsi"/>
          <w:b/>
          <w:sz w:val="28"/>
          <w:szCs w:val="28"/>
        </w:rPr>
      </w:pPr>
    </w:p>
    <w:p w14:paraId="0E8D3CA9" w14:textId="77777777" w:rsidR="00AB01BF" w:rsidRDefault="00AB01BF" w:rsidP="00864B2A">
      <w:pPr>
        <w:jc w:val="center"/>
        <w:rPr>
          <w:rFonts w:asciiTheme="minorHAnsi" w:hAnsiTheme="minorHAnsi" w:cstheme="minorHAnsi"/>
          <w:b/>
          <w:sz w:val="28"/>
          <w:szCs w:val="28"/>
        </w:rPr>
      </w:pPr>
    </w:p>
    <w:p w14:paraId="161D83A4" w14:textId="77777777" w:rsidR="00AB01BF" w:rsidRDefault="00AB01BF" w:rsidP="00864B2A">
      <w:pPr>
        <w:jc w:val="center"/>
        <w:rPr>
          <w:rFonts w:asciiTheme="minorHAnsi" w:hAnsiTheme="minorHAnsi" w:cstheme="minorHAnsi"/>
          <w:b/>
          <w:sz w:val="28"/>
          <w:szCs w:val="28"/>
        </w:rPr>
      </w:pPr>
    </w:p>
    <w:p w14:paraId="635178E7" w14:textId="77777777" w:rsidR="00AB01BF" w:rsidRDefault="00AB01BF" w:rsidP="00864B2A">
      <w:pPr>
        <w:jc w:val="center"/>
        <w:rPr>
          <w:rFonts w:asciiTheme="minorHAnsi" w:hAnsiTheme="minorHAnsi" w:cstheme="minorHAnsi"/>
          <w:b/>
          <w:sz w:val="28"/>
          <w:szCs w:val="28"/>
        </w:rPr>
      </w:pPr>
    </w:p>
    <w:p w14:paraId="79A38CF0" w14:textId="054FD956" w:rsidR="00667E3E" w:rsidRPr="00C869CD" w:rsidRDefault="00667E3E" w:rsidP="00864B2A">
      <w:pPr>
        <w:jc w:val="center"/>
        <w:rPr>
          <w:rFonts w:asciiTheme="minorHAnsi" w:hAnsiTheme="minorHAnsi" w:cstheme="minorHAnsi"/>
          <w:b/>
          <w:bCs/>
          <w:sz w:val="28"/>
          <w:szCs w:val="28"/>
        </w:rPr>
      </w:pPr>
      <w:r w:rsidRPr="00864B2A">
        <w:rPr>
          <w:rFonts w:asciiTheme="minorHAnsi" w:hAnsiTheme="minorHAnsi" w:cstheme="minorHAnsi"/>
          <w:b/>
          <w:sz w:val="28"/>
          <w:szCs w:val="28"/>
        </w:rPr>
        <w:lastRenderedPageBreak/>
        <w:t>Person Specification</w:t>
      </w:r>
      <w:r w:rsidRPr="00C869CD">
        <w:rPr>
          <w:rFonts w:asciiTheme="minorHAnsi" w:hAnsiTheme="minorHAnsi" w:cstheme="minorHAnsi"/>
          <w:b/>
          <w:bCs/>
          <w:sz w:val="28"/>
          <w:szCs w:val="28"/>
          <w:lang w:val="en-US"/>
        </w:rPr>
        <w:t xml:space="preserve"> </w:t>
      </w:r>
    </w:p>
    <w:p w14:paraId="1262CB4D" w14:textId="77777777" w:rsidR="00667E3E" w:rsidRDefault="00667E3E" w:rsidP="00667E3E">
      <w:pPr>
        <w:rPr>
          <w:rFonts w:asciiTheme="minorHAnsi" w:hAnsiTheme="minorHAnsi" w:cstheme="minorHAnsi"/>
        </w:rPr>
      </w:pPr>
    </w:p>
    <w:tbl>
      <w:tblPr>
        <w:tblStyle w:val="TableGrid"/>
        <w:tblW w:w="0" w:type="auto"/>
        <w:tblLook w:val="04A0" w:firstRow="1" w:lastRow="0" w:firstColumn="1" w:lastColumn="0" w:noHBand="0" w:noVBand="1"/>
      </w:tblPr>
      <w:tblGrid>
        <w:gridCol w:w="1790"/>
        <w:gridCol w:w="4159"/>
        <w:gridCol w:w="4507"/>
      </w:tblGrid>
      <w:tr w:rsidR="004816AF" w14:paraId="2FD4CCC3" w14:textId="77777777" w:rsidTr="003E6DEE">
        <w:tc>
          <w:tcPr>
            <w:tcW w:w="1790" w:type="dxa"/>
          </w:tcPr>
          <w:p w14:paraId="2F256E9C" w14:textId="77777777" w:rsidR="004816AF" w:rsidRPr="00966568" w:rsidRDefault="004816AF" w:rsidP="002E2815">
            <w:pPr>
              <w:pStyle w:val="BodyText"/>
              <w:rPr>
                <w:rFonts w:ascii="Arial" w:hAnsi="Arial" w:cs="Arial"/>
                <w:b/>
                <w:sz w:val="22"/>
                <w:szCs w:val="22"/>
              </w:rPr>
            </w:pPr>
          </w:p>
        </w:tc>
        <w:tc>
          <w:tcPr>
            <w:tcW w:w="4159" w:type="dxa"/>
          </w:tcPr>
          <w:p w14:paraId="4A1131DC" w14:textId="1BD784BD" w:rsidR="004816AF" w:rsidRPr="004816AF" w:rsidRDefault="004816AF" w:rsidP="002E2815">
            <w:pPr>
              <w:pStyle w:val="BodyText"/>
              <w:rPr>
                <w:rFonts w:ascii="Arial" w:hAnsi="Arial" w:cs="Arial"/>
                <w:b/>
                <w:sz w:val="22"/>
                <w:szCs w:val="22"/>
              </w:rPr>
            </w:pPr>
            <w:r w:rsidRPr="004816AF">
              <w:rPr>
                <w:rFonts w:ascii="Arial" w:hAnsi="Arial" w:cs="Arial"/>
                <w:b/>
                <w:sz w:val="22"/>
                <w:szCs w:val="22"/>
              </w:rPr>
              <w:t xml:space="preserve">Essential </w:t>
            </w:r>
          </w:p>
        </w:tc>
        <w:tc>
          <w:tcPr>
            <w:tcW w:w="4507" w:type="dxa"/>
          </w:tcPr>
          <w:p w14:paraId="10B2A0F0" w14:textId="3D64AF46" w:rsidR="004816AF" w:rsidRPr="004816AF" w:rsidRDefault="00F401E2" w:rsidP="002E2815">
            <w:pPr>
              <w:pStyle w:val="BodyText"/>
              <w:rPr>
                <w:rFonts w:ascii="Arial" w:hAnsi="Arial" w:cs="Arial"/>
                <w:b/>
                <w:sz w:val="22"/>
                <w:szCs w:val="22"/>
              </w:rPr>
            </w:pPr>
            <w:r>
              <w:rPr>
                <w:rFonts w:ascii="Arial" w:hAnsi="Arial" w:cs="Arial"/>
                <w:b/>
                <w:sz w:val="22"/>
                <w:szCs w:val="22"/>
              </w:rPr>
              <w:t xml:space="preserve">Desired </w:t>
            </w:r>
            <w:r w:rsidR="004816AF">
              <w:rPr>
                <w:rFonts w:ascii="Arial" w:hAnsi="Arial" w:cs="Arial"/>
                <w:b/>
                <w:sz w:val="22"/>
                <w:szCs w:val="22"/>
              </w:rPr>
              <w:t xml:space="preserve"> </w:t>
            </w:r>
            <w:r w:rsidR="004816AF" w:rsidRPr="004816AF">
              <w:rPr>
                <w:rFonts w:ascii="Arial" w:hAnsi="Arial" w:cs="Arial"/>
                <w:b/>
                <w:sz w:val="22"/>
                <w:szCs w:val="22"/>
              </w:rPr>
              <w:t xml:space="preserve"> </w:t>
            </w:r>
          </w:p>
        </w:tc>
      </w:tr>
      <w:tr w:rsidR="00920207" w14:paraId="400EB55A" w14:textId="77777777" w:rsidTr="003E6DEE">
        <w:tc>
          <w:tcPr>
            <w:tcW w:w="1790" w:type="dxa"/>
          </w:tcPr>
          <w:p w14:paraId="2EEFC580" w14:textId="18D36239" w:rsidR="00920207" w:rsidRPr="00966568" w:rsidRDefault="00920207" w:rsidP="004816AF">
            <w:pPr>
              <w:pStyle w:val="BodyText"/>
              <w:rPr>
                <w:rFonts w:ascii="Arial" w:hAnsi="Arial" w:cs="Arial"/>
                <w:b/>
                <w:sz w:val="22"/>
                <w:szCs w:val="22"/>
              </w:rPr>
            </w:pPr>
            <w:r>
              <w:rPr>
                <w:rFonts w:ascii="Arial" w:hAnsi="Arial" w:cs="Arial"/>
                <w:b/>
                <w:sz w:val="22"/>
                <w:szCs w:val="22"/>
              </w:rPr>
              <w:t>Qualifications</w:t>
            </w:r>
          </w:p>
        </w:tc>
        <w:tc>
          <w:tcPr>
            <w:tcW w:w="4159" w:type="dxa"/>
          </w:tcPr>
          <w:p w14:paraId="4132F54E" w14:textId="77777777" w:rsidR="00795F5D" w:rsidRPr="00795F5D" w:rsidRDefault="00795F5D" w:rsidP="00FD7004">
            <w:pPr>
              <w:pStyle w:val="BodyText"/>
              <w:jc w:val="left"/>
              <w:rPr>
                <w:rFonts w:ascii="Calibri" w:eastAsia="Calibri" w:hAnsi="Calibri" w:cstheme="minorHAnsi"/>
                <w:iCs/>
                <w:sz w:val="22"/>
                <w:szCs w:val="22"/>
              </w:rPr>
            </w:pPr>
            <w:r w:rsidRPr="00795F5D">
              <w:rPr>
                <w:rFonts w:ascii="Calibri" w:eastAsia="Calibri" w:hAnsi="Calibri" w:cstheme="minorHAnsi"/>
                <w:iCs/>
                <w:sz w:val="22"/>
                <w:szCs w:val="22"/>
              </w:rPr>
              <w:t>Level 3 (or above) Award in Education and Training (or equivalent)</w:t>
            </w:r>
          </w:p>
          <w:p w14:paraId="3F78925F" w14:textId="271ED0C1" w:rsidR="00532855" w:rsidRPr="00751333" w:rsidRDefault="00814CBB" w:rsidP="00FD7004">
            <w:pPr>
              <w:pStyle w:val="BodyText"/>
              <w:jc w:val="left"/>
              <w:rPr>
                <w:rFonts w:ascii="Calibri" w:eastAsia="Calibri" w:hAnsi="Calibri" w:cstheme="minorHAnsi"/>
                <w:iCs/>
                <w:sz w:val="22"/>
                <w:szCs w:val="22"/>
              </w:rPr>
            </w:pPr>
            <w:r w:rsidRPr="00814CBB">
              <w:rPr>
                <w:rFonts w:ascii="Calibri" w:eastAsia="Calibri" w:hAnsi="Calibri" w:cstheme="minorHAnsi"/>
                <w:iCs/>
                <w:sz w:val="22"/>
                <w:szCs w:val="22"/>
              </w:rPr>
              <w:t>Relevant sector qualifications in Health &amp; Social Care (e.g. Level 3/5 Diploma)</w:t>
            </w:r>
          </w:p>
        </w:tc>
        <w:tc>
          <w:tcPr>
            <w:tcW w:w="4507" w:type="dxa"/>
          </w:tcPr>
          <w:p w14:paraId="7A2B12AD" w14:textId="617881FD" w:rsidR="009C3736" w:rsidRDefault="009C3736" w:rsidP="004816AF">
            <w:pPr>
              <w:pStyle w:val="BodyText"/>
              <w:jc w:val="left"/>
              <w:rPr>
                <w:rFonts w:ascii="Calibri" w:eastAsia="Calibri" w:hAnsi="Calibri" w:cstheme="minorHAnsi"/>
                <w:iCs/>
                <w:sz w:val="22"/>
                <w:szCs w:val="22"/>
              </w:rPr>
            </w:pPr>
            <w:r w:rsidRPr="009C3736">
              <w:rPr>
                <w:rFonts w:ascii="Calibri" w:eastAsia="Calibri" w:hAnsi="Calibri" w:cstheme="minorHAnsi"/>
                <w:iCs/>
                <w:sz w:val="22"/>
                <w:szCs w:val="22"/>
              </w:rPr>
              <w:t>IQA or assessor qualification</w:t>
            </w:r>
          </w:p>
          <w:p w14:paraId="27416EF7" w14:textId="77777777" w:rsidR="00920207" w:rsidRDefault="00D41EB2" w:rsidP="004816AF">
            <w:pPr>
              <w:pStyle w:val="BodyText"/>
              <w:jc w:val="left"/>
              <w:rPr>
                <w:rFonts w:ascii="Calibri" w:eastAsia="Calibri" w:hAnsi="Calibri" w:cstheme="minorHAnsi"/>
                <w:iCs/>
                <w:sz w:val="22"/>
                <w:szCs w:val="22"/>
              </w:rPr>
            </w:pPr>
            <w:r w:rsidRPr="00D41EB2">
              <w:rPr>
                <w:rFonts w:ascii="Calibri" w:eastAsia="Calibri" w:hAnsi="Calibri" w:cstheme="minorHAnsi"/>
                <w:iCs/>
                <w:sz w:val="22"/>
                <w:szCs w:val="22"/>
              </w:rPr>
              <w:t>IAG (Information, Advice &amp; Guidance) qualification to enhance learner support and progression planning.</w:t>
            </w:r>
          </w:p>
          <w:p w14:paraId="0F941C4F" w14:textId="29AD286B" w:rsidR="00255D49" w:rsidRPr="00751333" w:rsidRDefault="00255D49" w:rsidP="004816AF">
            <w:pPr>
              <w:pStyle w:val="BodyText"/>
              <w:jc w:val="left"/>
              <w:rPr>
                <w:rFonts w:ascii="Calibri" w:eastAsia="Calibri" w:hAnsi="Calibri" w:cstheme="minorHAnsi"/>
                <w:iCs/>
                <w:sz w:val="22"/>
                <w:szCs w:val="22"/>
              </w:rPr>
            </w:pPr>
            <w:r w:rsidRPr="00255D49">
              <w:rPr>
                <w:rFonts w:ascii="Calibri" w:eastAsia="Calibri" w:hAnsi="Calibri" w:cstheme="minorHAnsi"/>
                <w:iCs/>
                <w:sz w:val="22"/>
                <w:szCs w:val="22"/>
              </w:rPr>
              <w:t>Qualified to deliver accredited training in First Aid, Moving and Handling, and Health &amp; Safety (e.g., Level 3 Award in First Aid at Work, Manual Handling, CIEH/IOSH H&amp;S qualifications)</w:t>
            </w:r>
          </w:p>
        </w:tc>
      </w:tr>
      <w:tr w:rsidR="004816AF" w14:paraId="6DFAAA97" w14:textId="55142AFC" w:rsidTr="003E6DEE">
        <w:tc>
          <w:tcPr>
            <w:tcW w:w="1790" w:type="dxa"/>
          </w:tcPr>
          <w:p w14:paraId="7137F40E" w14:textId="77777777" w:rsidR="004816AF" w:rsidRDefault="004816AF" w:rsidP="004816AF">
            <w:pPr>
              <w:pStyle w:val="BodyText"/>
              <w:rPr>
                <w:rFonts w:ascii="Arial" w:hAnsi="Arial" w:cs="Arial"/>
                <w:b/>
                <w:sz w:val="22"/>
                <w:szCs w:val="22"/>
              </w:rPr>
            </w:pPr>
            <w:r w:rsidRPr="00966568">
              <w:rPr>
                <w:rFonts w:ascii="Arial" w:hAnsi="Arial" w:cs="Arial"/>
                <w:b/>
                <w:sz w:val="22"/>
                <w:szCs w:val="22"/>
              </w:rPr>
              <w:t>Experience</w:t>
            </w:r>
            <w:r w:rsidRPr="00966568">
              <w:rPr>
                <w:rFonts w:ascii="Arial" w:hAnsi="Arial" w:cs="Arial"/>
                <w:b/>
                <w:sz w:val="22"/>
                <w:szCs w:val="22"/>
              </w:rPr>
              <w:tab/>
            </w:r>
          </w:p>
        </w:tc>
        <w:tc>
          <w:tcPr>
            <w:tcW w:w="4159" w:type="dxa"/>
          </w:tcPr>
          <w:p w14:paraId="6E829C09" w14:textId="77777777" w:rsidR="00DD5120" w:rsidRDefault="00DD5120" w:rsidP="00E836F8">
            <w:pPr>
              <w:pStyle w:val="BodyText"/>
              <w:jc w:val="left"/>
              <w:rPr>
                <w:rFonts w:ascii="Calibri" w:eastAsia="Calibri" w:hAnsi="Calibri" w:cstheme="minorHAnsi"/>
                <w:iCs/>
                <w:sz w:val="22"/>
                <w:szCs w:val="22"/>
              </w:rPr>
            </w:pPr>
            <w:r w:rsidRPr="00DD5120">
              <w:rPr>
                <w:rFonts w:ascii="Calibri" w:eastAsia="Calibri" w:hAnsi="Calibri" w:cstheme="minorHAnsi"/>
                <w:iCs/>
                <w:sz w:val="22"/>
                <w:szCs w:val="22"/>
              </w:rPr>
              <w:t>At least 2 years’ experience delivering adult education or vocational training</w:t>
            </w:r>
            <w:r>
              <w:rPr>
                <w:rFonts w:ascii="Calibri" w:eastAsia="Calibri" w:hAnsi="Calibri" w:cstheme="minorHAnsi"/>
                <w:iCs/>
                <w:sz w:val="22"/>
                <w:szCs w:val="22"/>
              </w:rPr>
              <w:t>.</w:t>
            </w:r>
          </w:p>
          <w:p w14:paraId="71A433F9" w14:textId="17673C57" w:rsidR="001C1C99" w:rsidRDefault="001C1C99" w:rsidP="00E836F8">
            <w:pPr>
              <w:pStyle w:val="BodyText"/>
              <w:jc w:val="left"/>
            </w:pPr>
            <w:r w:rsidRPr="001C1C99">
              <w:rPr>
                <w:rFonts w:ascii="Calibri" w:eastAsia="Calibri" w:hAnsi="Calibri" w:cstheme="minorHAnsi"/>
                <w:iCs/>
                <w:sz w:val="22"/>
                <w:szCs w:val="22"/>
              </w:rPr>
              <w:t>Experience working with or within the Health &amp; Social Care (HSC), VCSE, or SME sectors, understanding their learning and operational</w:t>
            </w:r>
            <w:r>
              <w:t xml:space="preserve"> needs.</w:t>
            </w:r>
          </w:p>
          <w:p w14:paraId="0A9AC16A" w14:textId="0156D1C2" w:rsidR="000E742F" w:rsidRPr="00FD7004" w:rsidRDefault="000E742F" w:rsidP="007B5C03">
            <w:pPr>
              <w:pStyle w:val="BodyText"/>
              <w:jc w:val="left"/>
              <w:rPr>
                <w:rFonts w:ascii="Arial" w:hAnsi="Arial" w:cs="Arial"/>
                <w:bCs/>
                <w:sz w:val="22"/>
                <w:szCs w:val="22"/>
              </w:rPr>
            </w:pPr>
          </w:p>
        </w:tc>
        <w:tc>
          <w:tcPr>
            <w:tcW w:w="4507" w:type="dxa"/>
          </w:tcPr>
          <w:p w14:paraId="783ADC25" w14:textId="77777777" w:rsidR="006A6E7D" w:rsidRDefault="006A6E7D" w:rsidP="00E836F8">
            <w:pPr>
              <w:pStyle w:val="BodyText"/>
              <w:jc w:val="left"/>
              <w:rPr>
                <w:rFonts w:ascii="Arial" w:hAnsi="Arial" w:cs="Arial"/>
                <w:bCs/>
                <w:sz w:val="22"/>
                <w:szCs w:val="22"/>
              </w:rPr>
            </w:pPr>
            <w:r w:rsidRPr="006A6E7D">
              <w:rPr>
                <w:rFonts w:ascii="Calibri" w:eastAsia="Calibri" w:hAnsi="Calibri" w:cstheme="minorHAnsi"/>
                <w:iCs/>
                <w:sz w:val="22"/>
                <w:szCs w:val="22"/>
              </w:rPr>
              <w:t>Experience of delivering government funded training such as adult skills and Bootcamps.</w:t>
            </w:r>
            <w:r>
              <w:rPr>
                <w:rFonts w:ascii="Arial" w:hAnsi="Arial" w:cs="Arial"/>
                <w:bCs/>
                <w:sz w:val="22"/>
                <w:szCs w:val="22"/>
              </w:rPr>
              <w:t xml:space="preserve"> </w:t>
            </w:r>
          </w:p>
          <w:p w14:paraId="015D2001" w14:textId="77777777" w:rsidR="005E73B8" w:rsidRDefault="00F50554" w:rsidP="00E836F8">
            <w:pPr>
              <w:pStyle w:val="BodyText"/>
              <w:jc w:val="left"/>
              <w:rPr>
                <w:rFonts w:ascii="Calibri" w:eastAsia="Calibri" w:hAnsi="Calibri" w:cstheme="minorHAnsi"/>
                <w:iCs/>
                <w:sz w:val="22"/>
                <w:szCs w:val="22"/>
              </w:rPr>
            </w:pPr>
            <w:r w:rsidRPr="00F50554">
              <w:rPr>
                <w:rFonts w:ascii="Calibri" w:eastAsia="Calibri" w:hAnsi="Calibri" w:cstheme="minorHAnsi"/>
                <w:iCs/>
                <w:sz w:val="22"/>
                <w:szCs w:val="22"/>
              </w:rPr>
              <w:t>Familiarity with Ofsted’s Education Inspection Framework (EIF) and experience supporting teaching and learning practices that align with its expectations.</w:t>
            </w:r>
          </w:p>
          <w:p w14:paraId="11420A12" w14:textId="77777777" w:rsidR="007C4E27" w:rsidRDefault="007C4E27" w:rsidP="007C4E27">
            <w:pPr>
              <w:pStyle w:val="ListBullet"/>
              <w:numPr>
                <w:ilvl w:val="0"/>
                <w:numId w:val="0"/>
              </w:numPr>
            </w:pPr>
            <w:r>
              <w:t>Experience supporting learners with additional needs or barriers</w:t>
            </w:r>
          </w:p>
          <w:p w14:paraId="01C1EEAD" w14:textId="5C586D55" w:rsidR="007C4E27" w:rsidRDefault="007C4E27" w:rsidP="00E836F8">
            <w:pPr>
              <w:pStyle w:val="BodyText"/>
              <w:jc w:val="left"/>
              <w:rPr>
                <w:rFonts w:ascii="Arial" w:hAnsi="Arial" w:cs="Arial"/>
                <w:bCs/>
                <w:sz w:val="22"/>
                <w:szCs w:val="22"/>
              </w:rPr>
            </w:pPr>
          </w:p>
        </w:tc>
      </w:tr>
      <w:tr w:rsidR="004816AF" w14:paraId="28A107B5" w14:textId="50966720" w:rsidTr="003E6DEE">
        <w:tc>
          <w:tcPr>
            <w:tcW w:w="1790" w:type="dxa"/>
          </w:tcPr>
          <w:p w14:paraId="5A684369" w14:textId="77777777" w:rsidR="004816AF" w:rsidRDefault="004816AF" w:rsidP="002E2815">
            <w:pPr>
              <w:pStyle w:val="BodyText"/>
              <w:jc w:val="left"/>
              <w:rPr>
                <w:rFonts w:ascii="Arial" w:hAnsi="Arial" w:cs="Arial"/>
                <w:b/>
                <w:sz w:val="22"/>
                <w:szCs w:val="22"/>
              </w:rPr>
            </w:pPr>
            <w:r>
              <w:rPr>
                <w:rFonts w:ascii="Arial" w:hAnsi="Arial" w:cs="Arial"/>
                <w:b/>
                <w:sz w:val="22"/>
                <w:szCs w:val="22"/>
              </w:rPr>
              <w:t>Skills and Abilities</w:t>
            </w:r>
          </w:p>
        </w:tc>
        <w:tc>
          <w:tcPr>
            <w:tcW w:w="4159" w:type="dxa"/>
          </w:tcPr>
          <w:p w14:paraId="3D754E50" w14:textId="77777777" w:rsidR="00D954B9" w:rsidRDefault="00D954B9" w:rsidP="00D6702D">
            <w:pPr>
              <w:pStyle w:val="BodyText"/>
              <w:jc w:val="left"/>
              <w:rPr>
                <w:rFonts w:ascii="Calibri" w:eastAsia="Calibri" w:hAnsi="Calibri" w:cstheme="minorHAnsi"/>
                <w:iCs/>
                <w:sz w:val="22"/>
                <w:szCs w:val="22"/>
              </w:rPr>
            </w:pPr>
            <w:r w:rsidRPr="00D954B9">
              <w:rPr>
                <w:rFonts w:ascii="Calibri" w:eastAsia="Calibri" w:hAnsi="Calibri" w:cstheme="minorHAnsi"/>
                <w:iCs/>
                <w:sz w:val="22"/>
                <w:szCs w:val="22"/>
              </w:rPr>
              <w:t>Proven ability to design and deliver engaging workshops, short courses, and accredited programmes, with confidence in facilitating inclusive and interactive learning experiences.</w:t>
            </w:r>
          </w:p>
          <w:p w14:paraId="757549F4" w14:textId="0AE9913B" w:rsidR="009175C0" w:rsidRDefault="009175C0" w:rsidP="00D6702D">
            <w:pPr>
              <w:pStyle w:val="BodyText"/>
              <w:jc w:val="left"/>
              <w:rPr>
                <w:rFonts w:ascii="Calibri" w:eastAsia="Calibri" w:hAnsi="Calibri" w:cstheme="minorHAnsi"/>
                <w:iCs/>
                <w:sz w:val="22"/>
                <w:szCs w:val="22"/>
              </w:rPr>
            </w:pPr>
            <w:r w:rsidRPr="009175C0">
              <w:rPr>
                <w:rFonts w:ascii="Calibri" w:eastAsia="Calibri" w:hAnsi="Calibri" w:cstheme="minorHAnsi"/>
                <w:iCs/>
                <w:sz w:val="22"/>
                <w:szCs w:val="22"/>
              </w:rPr>
              <w:t>Strong planning and presentation skills, with the ability to adjust for in-person, remote, and blended delivery.</w:t>
            </w:r>
          </w:p>
          <w:p w14:paraId="1EC06ED6" w14:textId="6E9ADD31" w:rsidR="009175C0" w:rsidRDefault="009175C0" w:rsidP="00D6702D">
            <w:pPr>
              <w:pStyle w:val="BodyText"/>
              <w:jc w:val="left"/>
              <w:rPr>
                <w:rFonts w:ascii="Calibri" w:eastAsia="Calibri" w:hAnsi="Calibri" w:cstheme="minorHAnsi"/>
                <w:iCs/>
                <w:sz w:val="22"/>
                <w:szCs w:val="22"/>
              </w:rPr>
            </w:pPr>
            <w:r w:rsidRPr="009175C0">
              <w:rPr>
                <w:rFonts w:ascii="Calibri" w:eastAsia="Calibri" w:hAnsi="Calibri" w:cstheme="minorHAnsi"/>
                <w:iCs/>
                <w:sz w:val="22"/>
                <w:szCs w:val="22"/>
              </w:rPr>
              <w:t>Effective team player who values peer input and works collaboratively to share good practice and improve outcomes.</w:t>
            </w:r>
          </w:p>
          <w:p w14:paraId="29DC8EEB" w14:textId="3D267DE5" w:rsidR="007B006E" w:rsidRPr="009C133F" w:rsidRDefault="007B006E" w:rsidP="00D6702D">
            <w:pPr>
              <w:pStyle w:val="BodyText"/>
              <w:jc w:val="left"/>
              <w:rPr>
                <w:rFonts w:ascii="Calibri" w:eastAsia="Calibri" w:hAnsi="Calibri" w:cstheme="minorHAnsi"/>
                <w:iCs/>
                <w:sz w:val="22"/>
                <w:szCs w:val="22"/>
              </w:rPr>
            </w:pPr>
            <w:r w:rsidRPr="001C1C99">
              <w:rPr>
                <w:rFonts w:ascii="Calibri" w:eastAsia="Calibri" w:hAnsi="Calibri" w:cstheme="minorHAnsi"/>
                <w:iCs/>
                <w:sz w:val="22"/>
                <w:szCs w:val="22"/>
              </w:rPr>
              <w:t>Comfortable working flexibly with diverse learners, tailoring content and delivery to different learning styles, literacy levels, and accessibility needs.</w:t>
            </w:r>
          </w:p>
          <w:p w14:paraId="6CEF0508" w14:textId="0F9CB79C" w:rsidR="008731D0" w:rsidRPr="00F401E2" w:rsidRDefault="0036102C" w:rsidP="0028063C">
            <w:pPr>
              <w:pStyle w:val="BodyText"/>
              <w:jc w:val="left"/>
              <w:rPr>
                <w:rFonts w:ascii="Arial" w:hAnsi="Arial" w:cs="Arial"/>
                <w:bCs/>
                <w:sz w:val="22"/>
                <w:szCs w:val="22"/>
              </w:rPr>
            </w:pPr>
            <w:r w:rsidRPr="0036102C">
              <w:rPr>
                <w:rFonts w:ascii="Calibri" w:eastAsia="Calibri" w:hAnsi="Calibri" w:cstheme="minorHAnsi"/>
                <w:iCs/>
                <w:sz w:val="22"/>
                <w:szCs w:val="22"/>
              </w:rPr>
              <w:t>Strong digital skills (e.g., Microsoft Office, PowerPoint, Zoom/Teams, CRM systems) to support delivery and record-keeping</w:t>
            </w:r>
          </w:p>
        </w:tc>
        <w:tc>
          <w:tcPr>
            <w:tcW w:w="4507" w:type="dxa"/>
          </w:tcPr>
          <w:p w14:paraId="34FF0B98" w14:textId="1EA06681" w:rsidR="00F2438B" w:rsidRDefault="00F2438B" w:rsidP="0028063C">
            <w:pPr>
              <w:pStyle w:val="BodyText"/>
              <w:jc w:val="left"/>
              <w:rPr>
                <w:rFonts w:ascii="Arial" w:hAnsi="Arial" w:cs="Arial"/>
                <w:bCs/>
                <w:sz w:val="22"/>
                <w:szCs w:val="22"/>
              </w:rPr>
            </w:pPr>
          </w:p>
        </w:tc>
      </w:tr>
      <w:tr w:rsidR="003E6DEE" w14:paraId="2C31A3C6" w14:textId="376C9F4F" w:rsidTr="003E6DEE">
        <w:tc>
          <w:tcPr>
            <w:tcW w:w="1790" w:type="dxa"/>
          </w:tcPr>
          <w:p w14:paraId="44B171B6" w14:textId="35418DDF" w:rsidR="003E6DEE" w:rsidRDefault="003E6DEE" w:rsidP="002E2815">
            <w:pPr>
              <w:pStyle w:val="BodyText"/>
              <w:rPr>
                <w:rFonts w:ascii="Arial" w:hAnsi="Arial" w:cs="Arial"/>
                <w:b/>
                <w:sz w:val="22"/>
                <w:szCs w:val="22"/>
              </w:rPr>
            </w:pPr>
            <w:r w:rsidRPr="00966568">
              <w:rPr>
                <w:rFonts w:ascii="Arial" w:hAnsi="Arial" w:cs="Arial"/>
                <w:b/>
                <w:sz w:val="22"/>
                <w:szCs w:val="22"/>
              </w:rPr>
              <w:t>Knowledge</w:t>
            </w:r>
            <w:r w:rsidRPr="00966568">
              <w:rPr>
                <w:rFonts w:ascii="Arial" w:hAnsi="Arial" w:cs="Arial"/>
                <w:b/>
                <w:sz w:val="22"/>
                <w:szCs w:val="22"/>
              </w:rPr>
              <w:tab/>
            </w:r>
          </w:p>
        </w:tc>
        <w:tc>
          <w:tcPr>
            <w:tcW w:w="4159" w:type="dxa"/>
          </w:tcPr>
          <w:p w14:paraId="4B42E55E" w14:textId="09C7B7D5" w:rsidR="00B85AA1" w:rsidRDefault="00B85AA1" w:rsidP="00845BB9">
            <w:pPr>
              <w:pStyle w:val="BodyText"/>
              <w:jc w:val="left"/>
              <w:rPr>
                <w:rFonts w:ascii="Calibri" w:eastAsia="Calibri" w:hAnsi="Calibri" w:cstheme="minorHAnsi"/>
                <w:iCs/>
                <w:sz w:val="22"/>
                <w:szCs w:val="22"/>
              </w:rPr>
            </w:pPr>
            <w:r w:rsidRPr="00B85AA1">
              <w:rPr>
                <w:rFonts w:ascii="Calibri" w:eastAsia="Calibri" w:hAnsi="Calibri" w:cstheme="minorHAnsi"/>
                <w:iCs/>
                <w:sz w:val="22"/>
                <w:szCs w:val="22"/>
              </w:rPr>
              <w:t xml:space="preserve">Sound understanding of the </w:t>
            </w:r>
            <w:r>
              <w:rPr>
                <w:rFonts w:ascii="Calibri" w:eastAsia="Calibri" w:hAnsi="Calibri" w:cstheme="minorHAnsi"/>
                <w:iCs/>
                <w:sz w:val="22"/>
                <w:szCs w:val="22"/>
              </w:rPr>
              <w:t>HSC</w:t>
            </w:r>
            <w:r w:rsidR="00AE3367">
              <w:rPr>
                <w:rFonts w:ascii="Calibri" w:eastAsia="Calibri" w:hAnsi="Calibri" w:cstheme="minorHAnsi"/>
                <w:iCs/>
                <w:sz w:val="22"/>
                <w:szCs w:val="22"/>
              </w:rPr>
              <w:t xml:space="preserve"> sector.</w:t>
            </w:r>
          </w:p>
          <w:p w14:paraId="1A5B6B14" w14:textId="71A92244" w:rsidR="00C35F30" w:rsidRDefault="00AE3367" w:rsidP="00845BB9">
            <w:pPr>
              <w:pStyle w:val="BodyText"/>
              <w:jc w:val="left"/>
              <w:rPr>
                <w:rFonts w:ascii="Calibri" w:eastAsia="Calibri" w:hAnsi="Calibri" w:cstheme="minorHAnsi"/>
                <w:iCs/>
                <w:sz w:val="22"/>
                <w:szCs w:val="22"/>
              </w:rPr>
            </w:pPr>
            <w:r w:rsidRPr="00AE3367">
              <w:rPr>
                <w:rFonts w:ascii="Calibri" w:eastAsia="Calibri" w:hAnsi="Calibri" w:cstheme="minorHAnsi"/>
                <w:iCs/>
                <w:sz w:val="22"/>
                <w:szCs w:val="22"/>
              </w:rPr>
              <w:t>Knowledge of the Care Certificate, safeguarding, and person-centred care</w:t>
            </w:r>
          </w:p>
          <w:p w14:paraId="66642D7B" w14:textId="5F68594B" w:rsidR="003E6DEE" w:rsidRPr="003E6DEE" w:rsidRDefault="000A50A7" w:rsidP="004A30C7">
            <w:pPr>
              <w:pStyle w:val="BodyText"/>
              <w:jc w:val="left"/>
              <w:rPr>
                <w:rFonts w:ascii="Calibri" w:eastAsia="Calibri" w:hAnsi="Calibri" w:cstheme="minorHAnsi"/>
                <w:iCs/>
                <w:sz w:val="22"/>
                <w:szCs w:val="22"/>
              </w:rPr>
            </w:pPr>
            <w:r w:rsidRPr="000A50A7">
              <w:rPr>
                <w:rFonts w:ascii="Calibri" w:eastAsia="Calibri" w:hAnsi="Calibri" w:cstheme="minorHAnsi"/>
                <w:iCs/>
                <w:sz w:val="22"/>
                <w:szCs w:val="22"/>
              </w:rPr>
              <w:t xml:space="preserve">Good understanding of adult learning principles and inclusive teaching strategies, with the ability to adapt delivery to </w:t>
            </w:r>
            <w:r w:rsidRPr="000A50A7">
              <w:rPr>
                <w:rFonts w:ascii="Calibri" w:eastAsia="Calibri" w:hAnsi="Calibri" w:cstheme="minorHAnsi"/>
                <w:iCs/>
                <w:sz w:val="22"/>
                <w:szCs w:val="22"/>
              </w:rPr>
              <w:lastRenderedPageBreak/>
              <w:t>accommodate diverse learning needs, backgrounds, and group dynamics.</w:t>
            </w:r>
          </w:p>
        </w:tc>
        <w:tc>
          <w:tcPr>
            <w:tcW w:w="4507" w:type="dxa"/>
          </w:tcPr>
          <w:p w14:paraId="2D04FA85" w14:textId="73327492" w:rsidR="00B9161C" w:rsidRPr="00B9161C" w:rsidRDefault="00B9161C" w:rsidP="00B9161C">
            <w:pPr>
              <w:pStyle w:val="BodyText"/>
              <w:jc w:val="left"/>
              <w:rPr>
                <w:rFonts w:ascii="Calibri" w:eastAsia="Calibri" w:hAnsi="Calibri" w:cstheme="minorHAnsi"/>
                <w:iCs/>
                <w:sz w:val="22"/>
                <w:szCs w:val="22"/>
              </w:rPr>
            </w:pPr>
            <w:r w:rsidRPr="00B9161C">
              <w:rPr>
                <w:rFonts w:ascii="Calibri" w:eastAsia="Calibri" w:hAnsi="Calibri" w:cstheme="minorHAnsi"/>
                <w:iCs/>
                <w:sz w:val="22"/>
                <w:szCs w:val="22"/>
              </w:rPr>
              <w:lastRenderedPageBreak/>
              <w:t xml:space="preserve">Knowledge of adult education frameworks or accredited training standards </w:t>
            </w:r>
          </w:p>
          <w:p w14:paraId="5D4D14AB" w14:textId="77777777" w:rsidR="004A30C7" w:rsidRDefault="004A30C7" w:rsidP="00B9161C">
            <w:pPr>
              <w:pStyle w:val="BodyText"/>
              <w:jc w:val="left"/>
              <w:rPr>
                <w:rFonts w:ascii="Calibri" w:eastAsia="Calibri" w:hAnsi="Calibri" w:cstheme="minorHAnsi"/>
                <w:iCs/>
                <w:sz w:val="22"/>
                <w:szCs w:val="22"/>
              </w:rPr>
            </w:pPr>
            <w:r w:rsidRPr="004A30C7">
              <w:rPr>
                <w:rFonts w:ascii="Calibri" w:eastAsia="Calibri" w:hAnsi="Calibri" w:cstheme="minorHAnsi"/>
                <w:iCs/>
                <w:sz w:val="22"/>
                <w:szCs w:val="22"/>
              </w:rPr>
              <w:t>Experience with digital content creation tools (e.g., Canva, Padlet, Google Workspace) for interactive or online learning.</w:t>
            </w:r>
          </w:p>
          <w:p w14:paraId="5D28726A" w14:textId="32C5E5BE" w:rsidR="003E6DEE" w:rsidRPr="00A94437" w:rsidRDefault="003E6DEE" w:rsidP="000A50A7">
            <w:pPr>
              <w:pStyle w:val="BodyText"/>
              <w:jc w:val="left"/>
              <w:rPr>
                <w:rFonts w:ascii="Arial" w:hAnsi="Arial" w:cs="Arial"/>
                <w:bCs/>
                <w:sz w:val="22"/>
                <w:szCs w:val="22"/>
              </w:rPr>
            </w:pPr>
          </w:p>
        </w:tc>
      </w:tr>
      <w:tr w:rsidR="003E6DEE" w14:paraId="594B791C" w14:textId="01032BF4" w:rsidTr="003E6DEE">
        <w:tc>
          <w:tcPr>
            <w:tcW w:w="1790" w:type="dxa"/>
          </w:tcPr>
          <w:p w14:paraId="4FB10B17" w14:textId="45FE446E" w:rsidR="003E6DEE" w:rsidRDefault="003E6DEE" w:rsidP="00512D38">
            <w:pPr>
              <w:pStyle w:val="BodyText"/>
              <w:jc w:val="left"/>
              <w:rPr>
                <w:rFonts w:ascii="Arial" w:hAnsi="Arial" w:cs="Arial"/>
                <w:b/>
                <w:sz w:val="22"/>
                <w:szCs w:val="22"/>
              </w:rPr>
            </w:pPr>
            <w:r>
              <w:rPr>
                <w:rFonts w:ascii="Arial" w:hAnsi="Arial" w:cs="Arial"/>
                <w:b/>
                <w:bCs/>
                <w:sz w:val="22"/>
                <w:szCs w:val="22"/>
              </w:rPr>
              <w:t xml:space="preserve">Behaviours </w:t>
            </w:r>
          </w:p>
        </w:tc>
        <w:tc>
          <w:tcPr>
            <w:tcW w:w="4159" w:type="dxa"/>
          </w:tcPr>
          <w:p w14:paraId="375A780B" w14:textId="77777777" w:rsidR="00FC7113" w:rsidRDefault="00FC7113" w:rsidP="003E6DEE">
            <w:pPr>
              <w:pStyle w:val="BodyText"/>
              <w:jc w:val="left"/>
              <w:rPr>
                <w:rFonts w:ascii="Calibri" w:eastAsia="Calibri" w:hAnsi="Calibri" w:cstheme="minorHAnsi"/>
                <w:iCs/>
                <w:sz w:val="22"/>
                <w:szCs w:val="22"/>
              </w:rPr>
            </w:pPr>
            <w:r w:rsidRPr="00FC7113">
              <w:rPr>
                <w:rFonts w:ascii="Calibri" w:eastAsia="Calibri" w:hAnsi="Calibri" w:cstheme="minorHAnsi"/>
                <w:iCs/>
                <w:sz w:val="22"/>
                <w:szCs w:val="22"/>
              </w:rPr>
              <w:t>Demonstrates initiative, identifying and acting on opportunities to improve services, innovate, or respond to learner need.</w:t>
            </w:r>
          </w:p>
          <w:p w14:paraId="427E29FA" w14:textId="64A625CE" w:rsidR="00FC7113" w:rsidRDefault="00FC7113" w:rsidP="003E6DEE">
            <w:pPr>
              <w:pStyle w:val="BodyText"/>
              <w:jc w:val="left"/>
              <w:rPr>
                <w:rFonts w:ascii="Calibri" w:eastAsia="Calibri" w:hAnsi="Calibri" w:cstheme="minorHAnsi"/>
                <w:iCs/>
                <w:sz w:val="22"/>
                <w:szCs w:val="22"/>
              </w:rPr>
            </w:pPr>
            <w:r w:rsidRPr="00FC7113">
              <w:rPr>
                <w:rFonts w:ascii="Calibri" w:eastAsia="Calibri" w:hAnsi="Calibri" w:cstheme="minorHAnsi"/>
                <w:iCs/>
                <w:sz w:val="22"/>
                <w:szCs w:val="22"/>
              </w:rPr>
              <w:t>Strong team ethic actively contributes to shared success and builds trusted relationships across the organisation and with partners.</w:t>
            </w:r>
          </w:p>
          <w:p w14:paraId="722F55B4" w14:textId="77777777" w:rsidR="00FC7113" w:rsidRDefault="00FC7113" w:rsidP="003E6DEE">
            <w:pPr>
              <w:pStyle w:val="BodyText"/>
              <w:jc w:val="left"/>
              <w:rPr>
                <w:rFonts w:ascii="Calibri" w:eastAsia="Calibri" w:hAnsi="Calibri" w:cstheme="minorHAnsi"/>
                <w:iCs/>
                <w:sz w:val="22"/>
                <w:szCs w:val="22"/>
              </w:rPr>
            </w:pPr>
            <w:r w:rsidRPr="00FC7113">
              <w:rPr>
                <w:rFonts w:ascii="Calibri" w:eastAsia="Calibri" w:hAnsi="Calibri" w:cstheme="minorHAnsi"/>
                <w:iCs/>
                <w:sz w:val="22"/>
                <w:szCs w:val="22"/>
              </w:rPr>
              <w:t>Keeps learners at the centre of delivery, demonstrating flexibility, empathy, and a commitment to quality.</w:t>
            </w:r>
          </w:p>
          <w:p w14:paraId="44499156" w14:textId="55595912" w:rsidR="00117683" w:rsidRDefault="00117683" w:rsidP="003E6DEE">
            <w:pPr>
              <w:pStyle w:val="BodyText"/>
              <w:jc w:val="left"/>
              <w:rPr>
                <w:rFonts w:ascii="Calibri" w:eastAsia="Calibri" w:hAnsi="Calibri" w:cstheme="minorHAnsi"/>
                <w:iCs/>
                <w:sz w:val="22"/>
                <w:szCs w:val="22"/>
              </w:rPr>
            </w:pPr>
            <w:r w:rsidRPr="00117683">
              <w:rPr>
                <w:rFonts w:ascii="Calibri" w:eastAsia="Calibri" w:hAnsi="Calibri" w:cstheme="minorHAnsi"/>
                <w:iCs/>
                <w:sz w:val="22"/>
                <w:szCs w:val="22"/>
              </w:rPr>
              <w:t>Organised and self-motivated, delivering work to a high standard and on time</w:t>
            </w:r>
            <w:r>
              <w:rPr>
                <w:rFonts w:ascii="Calibri" w:eastAsia="Calibri" w:hAnsi="Calibri" w:cstheme="minorHAnsi"/>
                <w:iCs/>
                <w:sz w:val="22"/>
                <w:szCs w:val="22"/>
              </w:rPr>
              <w:t>.</w:t>
            </w:r>
          </w:p>
          <w:p w14:paraId="2295732F" w14:textId="29C78C84" w:rsidR="00117683" w:rsidRDefault="00117683" w:rsidP="003E6DEE">
            <w:pPr>
              <w:pStyle w:val="BodyText"/>
              <w:jc w:val="left"/>
              <w:rPr>
                <w:rFonts w:ascii="Calibri" w:eastAsia="Calibri" w:hAnsi="Calibri" w:cstheme="minorHAnsi"/>
                <w:iCs/>
                <w:sz w:val="22"/>
                <w:szCs w:val="22"/>
              </w:rPr>
            </w:pPr>
            <w:r w:rsidRPr="00117683">
              <w:rPr>
                <w:rFonts w:ascii="Calibri" w:eastAsia="Calibri" w:hAnsi="Calibri" w:cstheme="minorHAnsi"/>
                <w:iCs/>
                <w:sz w:val="22"/>
                <w:szCs w:val="22"/>
              </w:rPr>
              <w:t>Comfortable managing change and adapting priorities as needs evolve.</w:t>
            </w:r>
          </w:p>
          <w:p w14:paraId="52164540" w14:textId="392E244D" w:rsidR="002C127C" w:rsidRDefault="002C127C" w:rsidP="003E6DEE">
            <w:pPr>
              <w:pStyle w:val="BodyText"/>
              <w:jc w:val="left"/>
              <w:rPr>
                <w:rFonts w:ascii="Calibri" w:eastAsia="Calibri" w:hAnsi="Calibri" w:cstheme="minorHAnsi"/>
                <w:iCs/>
                <w:sz w:val="22"/>
                <w:szCs w:val="22"/>
              </w:rPr>
            </w:pPr>
            <w:r w:rsidRPr="002C127C">
              <w:rPr>
                <w:rFonts w:ascii="Calibri" w:eastAsia="Calibri" w:hAnsi="Calibri" w:cstheme="minorHAnsi"/>
                <w:iCs/>
                <w:sz w:val="22"/>
                <w:szCs w:val="22"/>
              </w:rPr>
              <w:t>Acts with professionalism, integrity, and confidentiality always.</w:t>
            </w:r>
          </w:p>
          <w:p w14:paraId="78E65E63" w14:textId="0F230A20" w:rsidR="002C127C" w:rsidRDefault="002C127C" w:rsidP="00D04113">
            <w:pPr>
              <w:pStyle w:val="BodyText"/>
              <w:jc w:val="left"/>
              <w:rPr>
                <w:rFonts w:ascii="Calibri" w:eastAsia="Calibri" w:hAnsi="Calibri" w:cstheme="minorHAnsi"/>
                <w:iCs/>
                <w:sz w:val="22"/>
                <w:szCs w:val="22"/>
              </w:rPr>
            </w:pPr>
            <w:r w:rsidRPr="002C127C">
              <w:rPr>
                <w:rFonts w:ascii="Calibri" w:eastAsia="Calibri" w:hAnsi="Calibri" w:cstheme="minorHAnsi"/>
                <w:iCs/>
                <w:sz w:val="22"/>
                <w:szCs w:val="22"/>
              </w:rPr>
              <w:t>Stays positive and focused when facing setbacks or ambiguity.</w:t>
            </w:r>
          </w:p>
          <w:p w14:paraId="560357C8" w14:textId="0B41D813" w:rsidR="003E62C4" w:rsidRPr="003E6DEE" w:rsidRDefault="003E62C4" w:rsidP="003E62C4">
            <w:pPr>
              <w:pStyle w:val="BodyText"/>
              <w:jc w:val="left"/>
              <w:rPr>
                <w:rFonts w:cstheme="minorHAnsi"/>
                <w:iCs/>
              </w:rPr>
            </w:pPr>
          </w:p>
        </w:tc>
        <w:tc>
          <w:tcPr>
            <w:tcW w:w="4507" w:type="dxa"/>
          </w:tcPr>
          <w:p w14:paraId="32FC4310" w14:textId="77777777" w:rsidR="003E62C4" w:rsidRDefault="003E62C4" w:rsidP="00FD7004">
            <w:pPr>
              <w:pStyle w:val="BodyText"/>
              <w:jc w:val="left"/>
              <w:rPr>
                <w:rFonts w:ascii="Calibri" w:eastAsia="Calibri" w:hAnsi="Calibri" w:cstheme="minorHAnsi"/>
                <w:iCs/>
                <w:sz w:val="22"/>
                <w:szCs w:val="22"/>
              </w:rPr>
            </w:pPr>
            <w:r w:rsidRPr="003E62C4">
              <w:rPr>
                <w:rFonts w:ascii="Calibri" w:eastAsia="Calibri" w:hAnsi="Calibri" w:cstheme="minorHAnsi"/>
                <w:iCs/>
                <w:sz w:val="22"/>
                <w:szCs w:val="22"/>
              </w:rPr>
              <w:t>Demonstrates an entrepreneurial spirit, helping SEK to identify new training opportunities or approaches.</w:t>
            </w:r>
          </w:p>
          <w:p w14:paraId="60418A31" w14:textId="77777777" w:rsidR="003E6DEE" w:rsidRDefault="003E6DEE" w:rsidP="00FD7004">
            <w:pPr>
              <w:pStyle w:val="BodyText"/>
              <w:jc w:val="left"/>
              <w:rPr>
                <w:rFonts w:ascii="Calibri" w:eastAsia="Calibri" w:hAnsi="Calibri" w:cstheme="minorHAnsi"/>
                <w:iCs/>
                <w:sz w:val="22"/>
                <w:szCs w:val="22"/>
              </w:rPr>
            </w:pPr>
            <w:r w:rsidRPr="003E6DEE">
              <w:rPr>
                <w:rFonts w:ascii="Calibri" w:eastAsia="Calibri" w:hAnsi="Calibri" w:cstheme="minorHAnsi"/>
                <w:iCs/>
                <w:sz w:val="22"/>
                <w:szCs w:val="22"/>
              </w:rPr>
              <w:t>Entrepreneurial and socially driven</w:t>
            </w:r>
          </w:p>
          <w:p w14:paraId="04BD9390" w14:textId="77777777" w:rsidR="006C6BD2" w:rsidRDefault="006C6BD2" w:rsidP="00FD7004">
            <w:pPr>
              <w:pStyle w:val="BodyText"/>
              <w:jc w:val="left"/>
              <w:rPr>
                <w:rFonts w:ascii="Calibri" w:eastAsia="Calibri" w:hAnsi="Calibri" w:cstheme="minorHAnsi"/>
                <w:iCs/>
                <w:sz w:val="22"/>
                <w:szCs w:val="22"/>
              </w:rPr>
            </w:pPr>
            <w:r w:rsidRPr="006C6BD2">
              <w:rPr>
                <w:rFonts w:ascii="Calibri" w:eastAsia="Calibri" w:hAnsi="Calibri" w:cstheme="minorHAnsi"/>
                <w:iCs/>
                <w:sz w:val="22"/>
                <w:szCs w:val="22"/>
              </w:rPr>
              <w:t>Brings creativity and innovation to training and support delivery.</w:t>
            </w:r>
          </w:p>
          <w:p w14:paraId="71B9CECF" w14:textId="2621B8AB" w:rsidR="006C6BD2" w:rsidRPr="00C37C01" w:rsidRDefault="006C6BD2" w:rsidP="00FD7004">
            <w:pPr>
              <w:pStyle w:val="BodyText"/>
              <w:jc w:val="left"/>
              <w:rPr>
                <w:rFonts w:ascii="Arial" w:hAnsi="Arial" w:cs="Arial"/>
                <w:bCs/>
                <w:sz w:val="22"/>
                <w:szCs w:val="22"/>
              </w:rPr>
            </w:pPr>
          </w:p>
        </w:tc>
      </w:tr>
      <w:tr w:rsidR="00D04113" w14:paraId="49B34197" w14:textId="65ECC031" w:rsidTr="006C1874">
        <w:tc>
          <w:tcPr>
            <w:tcW w:w="10456" w:type="dxa"/>
            <w:gridSpan w:val="3"/>
          </w:tcPr>
          <w:p w14:paraId="4695FAA2" w14:textId="6A72DACA" w:rsidR="00D04113" w:rsidRPr="00CA162F" w:rsidRDefault="00D04113" w:rsidP="002E2815">
            <w:pPr>
              <w:pStyle w:val="BodyText"/>
              <w:rPr>
                <w:rFonts w:ascii="Arial" w:hAnsi="Arial" w:cs="Arial"/>
                <w:sz w:val="22"/>
                <w:szCs w:val="22"/>
              </w:rPr>
            </w:pPr>
            <w:r w:rsidRPr="00D04113">
              <w:rPr>
                <w:rFonts w:ascii="Arial" w:hAnsi="Arial" w:cs="Arial"/>
                <w:sz w:val="22"/>
                <w:szCs w:val="22"/>
              </w:rPr>
              <w:t>The successful candidate will demonstrate a strong alignment with Social Enterprise Kent’s core values:</w:t>
            </w:r>
          </w:p>
        </w:tc>
      </w:tr>
      <w:tr w:rsidR="00D2799D" w14:paraId="0AC2B9DD" w14:textId="77777777" w:rsidTr="003E49B1">
        <w:tc>
          <w:tcPr>
            <w:tcW w:w="1790" w:type="dxa"/>
          </w:tcPr>
          <w:p w14:paraId="24CDA5BE" w14:textId="65107AF0" w:rsidR="00D2799D" w:rsidRDefault="00D2799D" w:rsidP="00B33BBF">
            <w:pPr>
              <w:pStyle w:val="BodyText"/>
              <w:jc w:val="left"/>
              <w:rPr>
                <w:rFonts w:ascii="Arial" w:hAnsi="Arial" w:cs="Arial"/>
                <w:b/>
                <w:bCs/>
                <w:sz w:val="22"/>
                <w:szCs w:val="22"/>
              </w:rPr>
            </w:pPr>
            <w:r w:rsidRPr="00D2799D">
              <w:rPr>
                <w:rFonts w:ascii="Arial" w:hAnsi="Arial" w:cs="Arial"/>
                <w:b/>
                <w:bCs/>
                <w:sz w:val="22"/>
                <w:szCs w:val="22"/>
              </w:rPr>
              <w:t>Respect</w:t>
            </w:r>
          </w:p>
        </w:tc>
        <w:tc>
          <w:tcPr>
            <w:tcW w:w="8666" w:type="dxa"/>
            <w:gridSpan w:val="2"/>
          </w:tcPr>
          <w:p w14:paraId="6926A632" w14:textId="15500C32" w:rsidR="00D2799D" w:rsidRPr="00B33BBF" w:rsidRDefault="00695387" w:rsidP="002E2815">
            <w:pPr>
              <w:pStyle w:val="BodyText"/>
              <w:rPr>
                <w:rFonts w:ascii="Calibri" w:hAnsi="Calibri" w:cstheme="minorHAnsi"/>
                <w:iCs/>
                <w:sz w:val="22"/>
                <w:szCs w:val="22"/>
              </w:rPr>
            </w:pPr>
            <w:r w:rsidRPr="00695387">
              <w:rPr>
                <w:rFonts w:ascii="Calibri" w:hAnsi="Calibri" w:cstheme="minorHAnsi"/>
                <w:iCs/>
                <w:sz w:val="22"/>
                <w:szCs w:val="22"/>
              </w:rPr>
              <w:t>Builds positive, inclusive relationships with learners, colleagues, and partners, promoting dignity, empowerment, and mutual support.</w:t>
            </w:r>
          </w:p>
        </w:tc>
      </w:tr>
      <w:tr w:rsidR="00D2799D" w14:paraId="4F214AAB" w14:textId="77777777" w:rsidTr="003E49B1">
        <w:tc>
          <w:tcPr>
            <w:tcW w:w="1790" w:type="dxa"/>
          </w:tcPr>
          <w:p w14:paraId="0A137999" w14:textId="4F1FDBB0" w:rsidR="00D2799D" w:rsidRPr="00D2799D" w:rsidRDefault="00EC414B" w:rsidP="00B33BBF">
            <w:pPr>
              <w:pStyle w:val="BodyText"/>
              <w:jc w:val="left"/>
              <w:rPr>
                <w:rFonts w:ascii="Arial" w:hAnsi="Arial" w:cs="Arial"/>
                <w:b/>
                <w:bCs/>
                <w:sz w:val="22"/>
                <w:szCs w:val="22"/>
              </w:rPr>
            </w:pPr>
            <w:r w:rsidRPr="00EC414B">
              <w:rPr>
                <w:rFonts w:ascii="Arial" w:hAnsi="Arial" w:cs="Arial"/>
                <w:b/>
                <w:bCs/>
                <w:sz w:val="22"/>
                <w:szCs w:val="22"/>
              </w:rPr>
              <w:t>Continuous Improvement</w:t>
            </w:r>
          </w:p>
        </w:tc>
        <w:tc>
          <w:tcPr>
            <w:tcW w:w="8666" w:type="dxa"/>
            <w:gridSpan w:val="2"/>
          </w:tcPr>
          <w:p w14:paraId="282C861A" w14:textId="47F61CEB" w:rsidR="00D2799D" w:rsidRPr="00B33BBF" w:rsidRDefault="00DA48F5" w:rsidP="002E2815">
            <w:pPr>
              <w:pStyle w:val="BodyText"/>
              <w:rPr>
                <w:rFonts w:ascii="Calibri" w:hAnsi="Calibri" w:cstheme="minorHAnsi"/>
                <w:iCs/>
                <w:sz w:val="22"/>
                <w:szCs w:val="22"/>
              </w:rPr>
            </w:pPr>
            <w:r w:rsidRPr="00DA48F5">
              <w:rPr>
                <w:rFonts w:ascii="Calibri" w:hAnsi="Calibri" w:cstheme="minorHAnsi"/>
                <w:iCs/>
                <w:sz w:val="22"/>
                <w:szCs w:val="22"/>
              </w:rPr>
              <w:t>Welcomes feedback and actively seeks opportunities to develop their practice, adapt delivery, and improve learner outcomes.</w:t>
            </w:r>
          </w:p>
        </w:tc>
      </w:tr>
      <w:tr w:rsidR="00BA675B" w14:paraId="61C00186" w14:textId="02BCE2BC" w:rsidTr="00BA675B">
        <w:trPr>
          <w:trHeight w:val="831"/>
        </w:trPr>
        <w:tc>
          <w:tcPr>
            <w:tcW w:w="1790" w:type="dxa"/>
          </w:tcPr>
          <w:p w14:paraId="7CE80CE7" w14:textId="0B7A6609" w:rsidR="00BA675B" w:rsidRPr="00966568" w:rsidRDefault="00BA675B" w:rsidP="00EC414B">
            <w:pPr>
              <w:pStyle w:val="BodyText"/>
              <w:jc w:val="left"/>
              <w:rPr>
                <w:rFonts w:ascii="Arial" w:hAnsi="Arial" w:cs="Arial"/>
                <w:b/>
                <w:bCs/>
                <w:sz w:val="22"/>
                <w:szCs w:val="22"/>
              </w:rPr>
            </w:pPr>
            <w:r w:rsidRPr="00EC414B">
              <w:rPr>
                <w:rFonts w:ascii="Arial" w:hAnsi="Arial" w:cs="Arial"/>
                <w:b/>
                <w:bCs/>
                <w:sz w:val="22"/>
                <w:szCs w:val="22"/>
              </w:rPr>
              <w:t>Deliver on Promises</w:t>
            </w:r>
          </w:p>
        </w:tc>
        <w:tc>
          <w:tcPr>
            <w:tcW w:w="8666" w:type="dxa"/>
            <w:gridSpan w:val="2"/>
          </w:tcPr>
          <w:p w14:paraId="2352FD85" w14:textId="3065A954" w:rsidR="00BA675B" w:rsidRPr="00B33BBF" w:rsidRDefault="00E923F4" w:rsidP="002E2815">
            <w:pPr>
              <w:pStyle w:val="BodyText"/>
              <w:rPr>
                <w:rFonts w:ascii="Calibri" w:hAnsi="Calibri" w:cstheme="minorHAnsi"/>
                <w:iCs/>
                <w:sz w:val="22"/>
                <w:szCs w:val="22"/>
              </w:rPr>
            </w:pPr>
            <w:r w:rsidRPr="00E923F4">
              <w:rPr>
                <w:rFonts w:ascii="Calibri" w:hAnsi="Calibri" w:cstheme="minorHAnsi"/>
                <w:iCs/>
                <w:sz w:val="22"/>
                <w:szCs w:val="22"/>
              </w:rPr>
              <w:t xml:space="preserve">Takes responsibility for planning and delivering high-quality training, consistently meeting deadlines and supporting learner </w:t>
            </w:r>
            <w:r w:rsidR="00E3293F" w:rsidRPr="00E923F4">
              <w:rPr>
                <w:rFonts w:ascii="Calibri" w:hAnsi="Calibri" w:cstheme="minorHAnsi"/>
                <w:iCs/>
                <w:sz w:val="22"/>
                <w:szCs w:val="22"/>
              </w:rPr>
              <w:t>progression.</w:t>
            </w:r>
          </w:p>
        </w:tc>
      </w:tr>
      <w:tr w:rsidR="00BA675B" w14:paraId="04D34EA3" w14:textId="77777777" w:rsidTr="00BA675B">
        <w:trPr>
          <w:trHeight w:val="831"/>
        </w:trPr>
        <w:tc>
          <w:tcPr>
            <w:tcW w:w="1790" w:type="dxa"/>
          </w:tcPr>
          <w:p w14:paraId="37754AEE" w14:textId="716E81D0" w:rsidR="00BA675B" w:rsidRPr="00EC414B" w:rsidRDefault="00910624" w:rsidP="00EC414B">
            <w:pPr>
              <w:pStyle w:val="BodyText"/>
              <w:jc w:val="left"/>
              <w:rPr>
                <w:rFonts w:ascii="Arial" w:hAnsi="Arial" w:cs="Arial"/>
                <w:b/>
                <w:bCs/>
                <w:sz w:val="22"/>
                <w:szCs w:val="22"/>
              </w:rPr>
            </w:pPr>
            <w:r w:rsidRPr="00910624">
              <w:rPr>
                <w:rFonts w:ascii="Arial" w:hAnsi="Arial" w:cs="Arial"/>
                <w:b/>
                <w:bCs/>
                <w:sz w:val="22"/>
                <w:szCs w:val="22"/>
              </w:rPr>
              <w:t>Socially Responsible</w:t>
            </w:r>
          </w:p>
        </w:tc>
        <w:tc>
          <w:tcPr>
            <w:tcW w:w="8666" w:type="dxa"/>
            <w:gridSpan w:val="2"/>
          </w:tcPr>
          <w:p w14:paraId="29C850DF" w14:textId="45919FEB" w:rsidR="00BA675B" w:rsidRPr="00B33BBF" w:rsidRDefault="00E923F4" w:rsidP="002E2815">
            <w:pPr>
              <w:pStyle w:val="BodyText"/>
              <w:rPr>
                <w:rFonts w:ascii="Calibri" w:hAnsi="Calibri" w:cstheme="minorHAnsi"/>
                <w:iCs/>
                <w:sz w:val="22"/>
                <w:szCs w:val="22"/>
              </w:rPr>
            </w:pPr>
            <w:r w:rsidRPr="00E923F4">
              <w:rPr>
                <w:rFonts w:ascii="Calibri" w:hAnsi="Calibri" w:cstheme="minorHAnsi"/>
                <w:iCs/>
                <w:sz w:val="22"/>
                <w:szCs w:val="22"/>
              </w:rPr>
              <w:t>Embeds ethical practice and promotes inclusion, wellbeing, and community impact in all aspects of their work.</w:t>
            </w:r>
          </w:p>
        </w:tc>
      </w:tr>
      <w:tr w:rsidR="00BA675B" w14:paraId="1458C977" w14:textId="77777777" w:rsidTr="00BA675B">
        <w:trPr>
          <w:trHeight w:val="831"/>
        </w:trPr>
        <w:tc>
          <w:tcPr>
            <w:tcW w:w="1790" w:type="dxa"/>
          </w:tcPr>
          <w:p w14:paraId="1E883308" w14:textId="49D6250A" w:rsidR="00BA675B" w:rsidRPr="00EC414B" w:rsidRDefault="00910624" w:rsidP="00EC414B">
            <w:pPr>
              <w:pStyle w:val="BodyText"/>
              <w:jc w:val="left"/>
              <w:rPr>
                <w:rFonts w:ascii="Arial" w:hAnsi="Arial" w:cs="Arial"/>
                <w:b/>
                <w:bCs/>
                <w:sz w:val="22"/>
                <w:szCs w:val="22"/>
              </w:rPr>
            </w:pPr>
            <w:r w:rsidRPr="00910624">
              <w:rPr>
                <w:rFonts w:ascii="Arial" w:hAnsi="Arial" w:cs="Arial"/>
                <w:b/>
                <w:bCs/>
                <w:sz w:val="22"/>
                <w:szCs w:val="22"/>
              </w:rPr>
              <w:t>Positivity</w:t>
            </w:r>
          </w:p>
        </w:tc>
        <w:tc>
          <w:tcPr>
            <w:tcW w:w="8666" w:type="dxa"/>
            <w:gridSpan w:val="2"/>
          </w:tcPr>
          <w:p w14:paraId="6A1A771F" w14:textId="3113599C" w:rsidR="00BA675B" w:rsidRPr="00B33BBF" w:rsidRDefault="00E3293F" w:rsidP="002E2815">
            <w:pPr>
              <w:pStyle w:val="BodyText"/>
              <w:rPr>
                <w:rFonts w:ascii="Calibri" w:hAnsi="Calibri" w:cstheme="minorHAnsi"/>
                <w:iCs/>
                <w:sz w:val="22"/>
                <w:szCs w:val="22"/>
              </w:rPr>
            </w:pPr>
            <w:r w:rsidRPr="00E3293F">
              <w:rPr>
                <w:rFonts w:ascii="Calibri" w:hAnsi="Calibri" w:cstheme="minorHAnsi"/>
                <w:iCs/>
                <w:sz w:val="22"/>
                <w:szCs w:val="22"/>
              </w:rPr>
              <w:t>Maintains a supportive, solution-focused attitude, helping to motivate learners and contribute to a positive team environment.</w:t>
            </w:r>
          </w:p>
        </w:tc>
      </w:tr>
      <w:tr w:rsidR="00BA675B" w14:paraId="6DBDCAC3" w14:textId="77777777" w:rsidTr="00BA675B">
        <w:trPr>
          <w:trHeight w:val="831"/>
        </w:trPr>
        <w:tc>
          <w:tcPr>
            <w:tcW w:w="1790" w:type="dxa"/>
          </w:tcPr>
          <w:p w14:paraId="4CD767AD" w14:textId="4A2E5422" w:rsidR="00BA675B" w:rsidRPr="00EC414B" w:rsidRDefault="00B33BBF" w:rsidP="00EC414B">
            <w:pPr>
              <w:pStyle w:val="BodyText"/>
              <w:jc w:val="left"/>
              <w:rPr>
                <w:rFonts w:ascii="Arial" w:hAnsi="Arial" w:cs="Arial"/>
                <w:b/>
                <w:bCs/>
                <w:sz w:val="22"/>
                <w:szCs w:val="22"/>
              </w:rPr>
            </w:pPr>
            <w:r w:rsidRPr="00B33BBF">
              <w:rPr>
                <w:rFonts w:ascii="Arial" w:hAnsi="Arial" w:cs="Arial"/>
                <w:b/>
                <w:bCs/>
                <w:sz w:val="22"/>
                <w:szCs w:val="22"/>
              </w:rPr>
              <w:t>Keep Things Simple</w:t>
            </w:r>
          </w:p>
        </w:tc>
        <w:tc>
          <w:tcPr>
            <w:tcW w:w="8666" w:type="dxa"/>
            <w:gridSpan w:val="2"/>
          </w:tcPr>
          <w:p w14:paraId="7EB12AA4" w14:textId="2C098FCE" w:rsidR="00BA675B" w:rsidRPr="00B33BBF" w:rsidRDefault="00E3293F" w:rsidP="002E2815">
            <w:pPr>
              <w:pStyle w:val="BodyText"/>
              <w:rPr>
                <w:rFonts w:ascii="Calibri" w:hAnsi="Calibri" w:cstheme="minorHAnsi"/>
                <w:iCs/>
                <w:sz w:val="22"/>
                <w:szCs w:val="22"/>
              </w:rPr>
            </w:pPr>
            <w:r w:rsidRPr="00E3293F">
              <w:rPr>
                <w:rFonts w:ascii="Calibri" w:hAnsi="Calibri" w:cstheme="minorHAnsi"/>
                <w:iCs/>
                <w:sz w:val="22"/>
                <w:szCs w:val="22"/>
              </w:rPr>
              <w:t xml:space="preserve">Communicates clearly, breaks down complex ideas effectively, and designs sessions that are accessible, practical, and </w:t>
            </w:r>
            <w:r w:rsidR="001E712A" w:rsidRPr="00E3293F">
              <w:rPr>
                <w:rFonts w:ascii="Calibri" w:hAnsi="Calibri" w:cstheme="minorHAnsi"/>
                <w:iCs/>
                <w:sz w:val="22"/>
                <w:szCs w:val="22"/>
              </w:rPr>
              <w:t>learner friendly</w:t>
            </w:r>
            <w:r w:rsidRPr="00E3293F">
              <w:rPr>
                <w:rFonts w:ascii="Calibri" w:hAnsi="Calibri" w:cstheme="minorHAnsi"/>
                <w:iCs/>
                <w:sz w:val="22"/>
                <w:szCs w:val="22"/>
              </w:rPr>
              <w:t>.</w:t>
            </w:r>
          </w:p>
        </w:tc>
      </w:tr>
    </w:tbl>
    <w:p w14:paraId="112349CC" w14:textId="77777777" w:rsidR="00C25F88" w:rsidRDefault="00C25F88" w:rsidP="00C25F88">
      <w:pPr>
        <w:pStyle w:val="BodyText"/>
        <w:rPr>
          <w:rFonts w:ascii="Arial" w:hAnsi="Arial" w:cs="Arial"/>
          <w:b/>
          <w:sz w:val="22"/>
          <w:szCs w:val="22"/>
        </w:rPr>
      </w:pPr>
    </w:p>
    <w:p w14:paraId="11D2D9CC" w14:textId="77777777" w:rsidR="00C25F88" w:rsidRDefault="00C25F88" w:rsidP="00C25F88">
      <w:pPr>
        <w:pStyle w:val="BodyText"/>
        <w:rPr>
          <w:rFonts w:ascii="Arial" w:hAnsi="Arial" w:cs="Arial"/>
          <w:sz w:val="22"/>
          <w:szCs w:val="22"/>
        </w:rPr>
      </w:pPr>
    </w:p>
    <w:p w14:paraId="60FA33E9" w14:textId="77777777" w:rsidR="00C25F88" w:rsidRPr="001952FA" w:rsidRDefault="00C25F88" w:rsidP="00C25F88">
      <w:pPr>
        <w:rPr>
          <w:szCs w:val="24"/>
        </w:rPr>
      </w:pPr>
    </w:p>
    <w:p w14:paraId="33890C46" w14:textId="77777777" w:rsidR="001E712A" w:rsidRPr="00A723C4" w:rsidRDefault="001E712A" w:rsidP="001E712A">
      <w:pPr>
        <w:jc w:val="left"/>
        <w:rPr>
          <w:rFonts w:asciiTheme="minorHAnsi" w:hAnsiTheme="minorHAnsi" w:cstheme="minorHAnsi"/>
        </w:rPr>
      </w:pPr>
      <w:r w:rsidRPr="00A723C4">
        <w:rPr>
          <w:rFonts w:asciiTheme="minorHAnsi" w:hAnsiTheme="minorHAnsi" w:cstheme="minorHAnsi"/>
          <w:b/>
        </w:rPr>
        <w:t>Last updated:</w:t>
      </w:r>
      <w:r w:rsidRPr="00A723C4">
        <w:rPr>
          <w:rFonts w:asciiTheme="minorHAnsi" w:hAnsiTheme="minorHAnsi" w:cstheme="minorHAnsi"/>
        </w:rPr>
        <w:t xml:space="preserve"> </w:t>
      </w:r>
      <w:r>
        <w:rPr>
          <w:rFonts w:asciiTheme="minorHAnsi" w:hAnsiTheme="minorHAnsi" w:cstheme="minorHAnsi"/>
        </w:rPr>
        <w:t xml:space="preserve">July </w:t>
      </w:r>
      <w:r w:rsidRPr="00A723C4">
        <w:rPr>
          <w:rFonts w:asciiTheme="minorHAnsi" w:hAnsiTheme="minorHAnsi" w:cstheme="minorHAnsi"/>
        </w:rPr>
        <w:t>202</w:t>
      </w:r>
      <w:r>
        <w:rPr>
          <w:rFonts w:asciiTheme="minorHAnsi" w:hAnsiTheme="minorHAnsi" w:cstheme="minorHAnsi"/>
        </w:rPr>
        <w:t xml:space="preserve">5   </w:t>
      </w:r>
      <w:r w:rsidRPr="00A723C4">
        <w:rPr>
          <w:rFonts w:asciiTheme="minorHAnsi" w:hAnsiTheme="minorHAnsi" w:cstheme="minorHAnsi"/>
          <w:b/>
        </w:rPr>
        <w:t>Date of next review:</w:t>
      </w:r>
      <w:r w:rsidRPr="00A723C4">
        <w:rPr>
          <w:rFonts w:asciiTheme="minorHAnsi" w:hAnsiTheme="minorHAnsi" w:cstheme="minorHAnsi"/>
        </w:rPr>
        <w:t xml:space="preserve"> </w:t>
      </w:r>
      <w:r>
        <w:rPr>
          <w:rFonts w:asciiTheme="minorHAnsi" w:hAnsiTheme="minorHAnsi" w:cstheme="minorHAnsi"/>
        </w:rPr>
        <w:t xml:space="preserve">July </w:t>
      </w:r>
      <w:r w:rsidRPr="00A723C4">
        <w:rPr>
          <w:rFonts w:asciiTheme="minorHAnsi" w:hAnsiTheme="minorHAnsi" w:cstheme="minorHAnsi"/>
        </w:rPr>
        <w:t>2026</w:t>
      </w:r>
    </w:p>
    <w:p w14:paraId="18919FA6" w14:textId="7FEFA6E2" w:rsidR="00C25F88" w:rsidRPr="00A723C4" w:rsidRDefault="00C25F88" w:rsidP="001E712A">
      <w:pPr>
        <w:jc w:val="left"/>
        <w:rPr>
          <w:rFonts w:asciiTheme="minorHAnsi" w:hAnsiTheme="minorHAnsi" w:cstheme="minorHAnsi"/>
        </w:rPr>
      </w:pPr>
    </w:p>
    <w:sectPr w:rsidR="00C25F88" w:rsidRPr="00A723C4" w:rsidSect="001D065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88EF7" w14:textId="77777777" w:rsidR="006632C4" w:rsidRDefault="006632C4" w:rsidP="003F166D">
      <w:r>
        <w:separator/>
      </w:r>
    </w:p>
  </w:endnote>
  <w:endnote w:type="continuationSeparator" w:id="0">
    <w:p w14:paraId="6FC95688" w14:textId="77777777" w:rsidR="006632C4" w:rsidRDefault="006632C4" w:rsidP="003F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B104" w14:textId="77777777" w:rsidR="00BD1006" w:rsidRDefault="00BD1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3E3B" w14:textId="77777777" w:rsidR="004371E0" w:rsidRDefault="00437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3165" w14:textId="77777777" w:rsidR="00BD1006" w:rsidRDefault="00BD1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946FC" w14:textId="77777777" w:rsidR="006632C4" w:rsidRDefault="006632C4" w:rsidP="003F166D">
      <w:r>
        <w:separator/>
      </w:r>
    </w:p>
  </w:footnote>
  <w:footnote w:type="continuationSeparator" w:id="0">
    <w:p w14:paraId="10052517" w14:textId="77777777" w:rsidR="006632C4" w:rsidRDefault="006632C4" w:rsidP="003F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51CD" w14:textId="77777777" w:rsidR="00BD1006" w:rsidRDefault="00BD1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3E39" w14:textId="0E15F097" w:rsidR="004371E0" w:rsidRPr="00714699" w:rsidRDefault="004371E0" w:rsidP="00714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FB77" w14:textId="77777777" w:rsidR="00BD1006" w:rsidRDefault="00BD1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55E8A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F78D3"/>
    <w:multiLevelType w:val="multilevel"/>
    <w:tmpl w:val="EF26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24234"/>
    <w:multiLevelType w:val="hybridMultilevel"/>
    <w:tmpl w:val="69541AB8"/>
    <w:lvl w:ilvl="0" w:tplc="AAB454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40A2E"/>
    <w:multiLevelType w:val="hybridMultilevel"/>
    <w:tmpl w:val="6326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21FC6"/>
    <w:multiLevelType w:val="multilevel"/>
    <w:tmpl w:val="2882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B65EA"/>
    <w:multiLevelType w:val="multilevel"/>
    <w:tmpl w:val="264E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C0114"/>
    <w:multiLevelType w:val="hybridMultilevel"/>
    <w:tmpl w:val="318E78F2"/>
    <w:lvl w:ilvl="0" w:tplc="AAB454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166E2"/>
    <w:multiLevelType w:val="multilevel"/>
    <w:tmpl w:val="64D0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360DF"/>
    <w:multiLevelType w:val="hybridMultilevel"/>
    <w:tmpl w:val="471C7B72"/>
    <w:lvl w:ilvl="0" w:tplc="177421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F49D5"/>
    <w:multiLevelType w:val="hybridMultilevel"/>
    <w:tmpl w:val="632624FE"/>
    <w:lvl w:ilvl="0" w:tplc="AAB4549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8E5396"/>
    <w:multiLevelType w:val="hybridMultilevel"/>
    <w:tmpl w:val="BA9C7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470FB8"/>
    <w:multiLevelType w:val="hybridMultilevel"/>
    <w:tmpl w:val="80BC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8112F"/>
    <w:multiLevelType w:val="hybridMultilevel"/>
    <w:tmpl w:val="D98ED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70955"/>
    <w:multiLevelType w:val="multilevel"/>
    <w:tmpl w:val="4120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727C5"/>
    <w:multiLevelType w:val="multilevel"/>
    <w:tmpl w:val="B4D2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5B70E7"/>
    <w:multiLevelType w:val="multilevel"/>
    <w:tmpl w:val="1CBE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E154F"/>
    <w:multiLevelType w:val="hybridMultilevel"/>
    <w:tmpl w:val="D2E8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85F33"/>
    <w:multiLevelType w:val="hybridMultilevel"/>
    <w:tmpl w:val="D02E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A3671"/>
    <w:multiLevelType w:val="hybridMultilevel"/>
    <w:tmpl w:val="75BAC48C"/>
    <w:lvl w:ilvl="0" w:tplc="AAB4549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66235D"/>
    <w:multiLevelType w:val="hybridMultilevel"/>
    <w:tmpl w:val="CF2C5C68"/>
    <w:lvl w:ilvl="0" w:tplc="AAB4549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1B0186"/>
    <w:multiLevelType w:val="hybridMultilevel"/>
    <w:tmpl w:val="5F5E2A48"/>
    <w:lvl w:ilvl="0" w:tplc="1774219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96002E5"/>
    <w:multiLevelType w:val="multilevel"/>
    <w:tmpl w:val="8400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11B87"/>
    <w:multiLevelType w:val="hybridMultilevel"/>
    <w:tmpl w:val="849A9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6B0D03"/>
    <w:multiLevelType w:val="hybridMultilevel"/>
    <w:tmpl w:val="99723ADA"/>
    <w:lvl w:ilvl="0" w:tplc="AAB4549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9D6CD4"/>
    <w:multiLevelType w:val="multilevel"/>
    <w:tmpl w:val="B548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194106"/>
    <w:multiLevelType w:val="hybridMultilevel"/>
    <w:tmpl w:val="72F0E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5F54BB"/>
    <w:multiLevelType w:val="hybridMultilevel"/>
    <w:tmpl w:val="831E8930"/>
    <w:lvl w:ilvl="0" w:tplc="AAB4549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9047CE"/>
    <w:multiLevelType w:val="multilevel"/>
    <w:tmpl w:val="EDA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292F19"/>
    <w:multiLevelType w:val="multilevel"/>
    <w:tmpl w:val="F84C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71E4C"/>
    <w:multiLevelType w:val="hybridMultilevel"/>
    <w:tmpl w:val="0F8CE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1503370">
    <w:abstractNumId w:val="11"/>
  </w:num>
  <w:num w:numId="2" w16cid:durableId="515385159">
    <w:abstractNumId w:val="22"/>
  </w:num>
  <w:num w:numId="3" w16cid:durableId="396242911">
    <w:abstractNumId w:val="29"/>
  </w:num>
  <w:num w:numId="4" w16cid:durableId="534659832">
    <w:abstractNumId w:val="2"/>
  </w:num>
  <w:num w:numId="5" w16cid:durableId="1576284700">
    <w:abstractNumId w:val="20"/>
  </w:num>
  <w:num w:numId="6" w16cid:durableId="470100156">
    <w:abstractNumId w:val="8"/>
  </w:num>
  <w:num w:numId="7" w16cid:durableId="1709724223">
    <w:abstractNumId w:val="25"/>
  </w:num>
  <w:num w:numId="8" w16cid:durableId="1653562436">
    <w:abstractNumId w:val="10"/>
  </w:num>
  <w:num w:numId="9" w16cid:durableId="2004238595">
    <w:abstractNumId w:val="19"/>
  </w:num>
  <w:num w:numId="10" w16cid:durableId="1789859958">
    <w:abstractNumId w:val="9"/>
  </w:num>
  <w:num w:numId="11" w16cid:durableId="529227599">
    <w:abstractNumId w:val="12"/>
  </w:num>
  <w:num w:numId="12" w16cid:durableId="1657564620">
    <w:abstractNumId w:val="26"/>
  </w:num>
  <w:num w:numId="13" w16cid:durableId="69084999">
    <w:abstractNumId w:val="6"/>
  </w:num>
  <w:num w:numId="14" w16cid:durableId="1702899490">
    <w:abstractNumId w:val="23"/>
  </w:num>
  <w:num w:numId="15" w16cid:durableId="1241646041">
    <w:abstractNumId w:val="18"/>
  </w:num>
  <w:num w:numId="16" w16cid:durableId="508910588">
    <w:abstractNumId w:val="16"/>
  </w:num>
  <w:num w:numId="17" w16cid:durableId="1318263686">
    <w:abstractNumId w:val="3"/>
  </w:num>
  <w:num w:numId="18" w16cid:durableId="1184628783">
    <w:abstractNumId w:val="17"/>
  </w:num>
  <w:num w:numId="19" w16cid:durableId="1437208546">
    <w:abstractNumId w:val="7"/>
  </w:num>
  <w:num w:numId="20" w16cid:durableId="1502888189">
    <w:abstractNumId w:val="21"/>
  </w:num>
  <w:num w:numId="21" w16cid:durableId="647788246">
    <w:abstractNumId w:val="5"/>
  </w:num>
  <w:num w:numId="22" w16cid:durableId="999970216">
    <w:abstractNumId w:val="14"/>
  </w:num>
  <w:num w:numId="23" w16cid:durableId="1407268610">
    <w:abstractNumId w:val="4"/>
  </w:num>
  <w:num w:numId="24" w16cid:durableId="1474131380">
    <w:abstractNumId w:val="28"/>
  </w:num>
  <w:num w:numId="25" w16cid:durableId="959413125">
    <w:abstractNumId w:val="15"/>
  </w:num>
  <w:num w:numId="26" w16cid:durableId="713769467">
    <w:abstractNumId w:val="13"/>
  </w:num>
  <w:num w:numId="27" w16cid:durableId="953438766">
    <w:abstractNumId w:val="1"/>
  </w:num>
  <w:num w:numId="28" w16cid:durableId="628556500">
    <w:abstractNumId w:val="24"/>
  </w:num>
  <w:num w:numId="29" w16cid:durableId="272782868">
    <w:abstractNumId w:val="27"/>
  </w:num>
  <w:num w:numId="30" w16cid:durableId="115417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A"/>
    <w:rsid w:val="00012795"/>
    <w:rsid w:val="00020033"/>
    <w:rsid w:val="000260BD"/>
    <w:rsid w:val="000326F7"/>
    <w:rsid w:val="00033C34"/>
    <w:rsid w:val="00040949"/>
    <w:rsid w:val="00040AC5"/>
    <w:rsid w:val="00064D6A"/>
    <w:rsid w:val="00085B97"/>
    <w:rsid w:val="00097824"/>
    <w:rsid w:val="000A150C"/>
    <w:rsid w:val="000A50A7"/>
    <w:rsid w:val="000D1C86"/>
    <w:rsid w:val="000D6B6B"/>
    <w:rsid w:val="000E742F"/>
    <w:rsid w:val="000F0F1E"/>
    <w:rsid w:val="000F6404"/>
    <w:rsid w:val="00100D8F"/>
    <w:rsid w:val="00117683"/>
    <w:rsid w:val="0012182E"/>
    <w:rsid w:val="0012643A"/>
    <w:rsid w:val="00131274"/>
    <w:rsid w:val="00132810"/>
    <w:rsid w:val="0013304A"/>
    <w:rsid w:val="001352BE"/>
    <w:rsid w:val="00137C7C"/>
    <w:rsid w:val="0014041D"/>
    <w:rsid w:val="00140471"/>
    <w:rsid w:val="00143E2C"/>
    <w:rsid w:val="00145D1A"/>
    <w:rsid w:val="0014660B"/>
    <w:rsid w:val="00147D0B"/>
    <w:rsid w:val="0015516E"/>
    <w:rsid w:val="0015532A"/>
    <w:rsid w:val="001606CA"/>
    <w:rsid w:val="0016234A"/>
    <w:rsid w:val="00163157"/>
    <w:rsid w:val="00172C2C"/>
    <w:rsid w:val="00175C4C"/>
    <w:rsid w:val="00183704"/>
    <w:rsid w:val="001847F4"/>
    <w:rsid w:val="001902F7"/>
    <w:rsid w:val="001A0950"/>
    <w:rsid w:val="001A66BB"/>
    <w:rsid w:val="001B00DB"/>
    <w:rsid w:val="001B2B9A"/>
    <w:rsid w:val="001B5253"/>
    <w:rsid w:val="001C1C99"/>
    <w:rsid w:val="001C526A"/>
    <w:rsid w:val="001C658C"/>
    <w:rsid w:val="001D0650"/>
    <w:rsid w:val="001D7242"/>
    <w:rsid w:val="001D7428"/>
    <w:rsid w:val="001E4B0D"/>
    <w:rsid w:val="001E712A"/>
    <w:rsid w:val="001E7378"/>
    <w:rsid w:val="001F44C6"/>
    <w:rsid w:val="001F50AB"/>
    <w:rsid w:val="00207E3C"/>
    <w:rsid w:val="002155F4"/>
    <w:rsid w:val="00215AFD"/>
    <w:rsid w:val="00215FA5"/>
    <w:rsid w:val="00234493"/>
    <w:rsid w:val="0023783F"/>
    <w:rsid w:val="002406CA"/>
    <w:rsid w:val="0024128C"/>
    <w:rsid w:val="002558D4"/>
    <w:rsid w:val="00255D49"/>
    <w:rsid w:val="0028063C"/>
    <w:rsid w:val="00281233"/>
    <w:rsid w:val="00281DCA"/>
    <w:rsid w:val="00293F85"/>
    <w:rsid w:val="00297D38"/>
    <w:rsid w:val="002A5612"/>
    <w:rsid w:val="002B0137"/>
    <w:rsid w:val="002B1481"/>
    <w:rsid w:val="002C03DA"/>
    <w:rsid w:val="002C127C"/>
    <w:rsid w:val="002C1FD5"/>
    <w:rsid w:val="002C32CB"/>
    <w:rsid w:val="002D37B8"/>
    <w:rsid w:val="002D5F28"/>
    <w:rsid w:val="002D6F92"/>
    <w:rsid w:val="002E2212"/>
    <w:rsid w:val="002F1C82"/>
    <w:rsid w:val="002F4CC3"/>
    <w:rsid w:val="002F5735"/>
    <w:rsid w:val="00305A13"/>
    <w:rsid w:val="00316173"/>
    <w:rsid w:val="003245E1"/>
    <w:rsid w:val="00324F7B"/>
    <w:rsid w:val="00326EAA"/>
    <w:rsid w:val="0034128C"/>
    <w:rsid w:val="003457B3"/>
    <w:rsid w:val="003465A6"/>
    <w:rsid w:val="00346DFC"/>
    <w:rsid w:val="003538BC"/>
    <w:rsid w:val="003540E1"/>
    <w:rsid w:val="00356ACC"/>
    <w:rsid w:val="0036102C"/>
    <w:rsid w:val="0036207F"/>
    <w:rsid w:val="003708EF"/>
    <w:rsid w:val="003738E5"/>
    <w:rsid w:val="00385404"/>
    <w:rsid w:val="003A4DCC"/>
    <w:rsid w:val="003B1126"/>
    <w:rsid w:val="003B5005"/>
    <w:rsid w:val="003C451B"/>
    <w:rsid w:val="003C7CE1"/>
    <w:rsid w:val="003E62C4"/>
    <w:rsid w:val="003E6DEE"/>
    <w:rsid w:val="003E7D28"/>
    <w:rsid w:val="003F166D"/>
    <w:rsid w:val="003F517B"/>
    <w:rsid w:val="003F61CD"/>
    <w:rsid w:val="004232E6"/>
    <w:rsid w:val="00425442"/>
    <w:rsid w:val="004371E0"/>
    <w:rsid w:val="00442F06"/>
    <w:rsid w:val="00455FFF"/>
    <w:rsid w:val="0046535D"/>
    <w:rsid w:val="00480FFE"/>
    <w:rsid w:val="004816AF"/>
    <w:rsid w:val="00484F96"/>
    <w:rsid w:val="00485263"/>
    <w:rsid w:val="00486805"/>
    <w:rsid w:val="004905C2"/>
    <w:rsid w:val="004979AE"/>
    <w:rsid w:val="004A04E1"/>
    <w:rsid w:val="004A30C7"/>
    <w:rsid w:val="004B4364"/>
    <w:rsid w:val="004C4AEE"/>
    <w:rsid w:val="004C57EC"/>
    <w:rsid w:val="004D3B7D"/>
    <w:rsid w:val="004D50A7"/>
    <w:rsid w:val="004E5B29"/>
    <w:rsid w:val="004F648B"/>
    <w:rsid w:val="00507411"/>
    <w:rsid w:val="005114C7"/>
    <w:rsid w:val="00512D38"/>
    <w:rsid w:val="005208CB"/>
    <w:rsid w:val="00532855"/>
    <w:rsid w:val="005525CA"/>
    <w:rsid w:val="00561725"/>
    <w:rsid w:val="00561B3E"/>
    <w:rsid w:val="00564228"/>
    <w:rsid w:val="005779BC"/>
    <w:rsid w:val="00577BD1"/>
    <w:rsid w:val="005A3C1A"/>
    <w:rsid w:val="005A4C46"/>
    <w:rsid w:val="005B3F16"/>
    <w:rsid w:val="005C28E9"/>
    <w:rsid w:val="005D2311"/>
    <w:rsid w:val="005D5A1B"/>
    <w:rsid w:val="005E73B8"/>
    <w:rsid w:val="00600BF1"/>
    <w:rsid w:val="00602D98"/>
    <w:rsid w:val="006320EC"/>
    <w:rsid w:val="006331DC"/>
    <w:rsid w:val="006357D1"/>
    <w:rsid w:val="00644C6A"/>
    <w:rsid w:val="00646FD5"/>
    <w:rsid w:val="006632C4"/>
    <w:rsid w:val="00663944"/>
    <w:rsid w:val="00665C71"/>
    <w:rsid w:val="00667E3E"/>
    <w:rsid w:val="00676C52"/>
    <w:rsid w:val="00683C60"/>
    <w:rsid w:val="00686BAE"/>
    <w:rsid w:val="00694F1E"/>
    <w:rsid w:val="00695387"/>
    <w:rsid w:val="00697E87"/>
    <w:rsid w:val="006A6E7D"/>
    <w:rsid w:val="006A76E6"/>
    <w:rsid w:val="006B2F6F"/>
    <w:rsid w:val="006C6BD2"/>
    <w:rsid w:val="006D00B0"/>
    <w:rsid w:val="006F03F9"/>
    <w:rsid w:val="006F7BEA"/>
    <w:rsid w:val="00705C2F"/>
    <w:rsid w:val="007111D3"/>
    <w:rsid w:val="00714699"/>
    <w:rsid w:val="00714D1B"/>
    <w:rsid w:val="00716F02"/>
    <w:rsid w:val="007229B4"/>
    <w:rsid w:val="00724FE4"/>
    <w:rsid w:val="00727C23"/>
    <w:rsid w:val="00730324"/>
    <w:rsid w:val="00730EFF"/>
    <w:rsid w:val="0073656E"/>
    <w:rsid w:val="00751333"/>
    <w:rsid w:val="007535AF"/>
    <w:rsid w:val="0077165D"/>
    <w:rsid w:val="007870F7"/>
    <w:rsid w:val="00791421"/>
    <w:rsid w:val="00791A7D"/>
    <w:rsid w:val="00793FAB"/>
    <w:rsid w:val="00795A98"/>
    <w:rsid w:val="00795F5D"/>
    <w:rsid w:val="007A30F7"/>
    <w:rsid w:val="007A38E1"/>
    <w:rsid w:val="007B006E"/>
    <w:rsid w:val="007B5C03"/>
    <w:rsid w:val="007C4E27"/>
    <w:rsid w:val="007D44A8"/>
    <w:rsid w:val="007E1AA2"/>
    <w:rsid w:val="00805AB3"/>
    <w:rsid w:val="00814CBB"/>
    <w:rsid w:val="00815BAF"/>
    <w:rsid w:val="00815FC5"/>
    <w:rsid w:val="008212AD"/>
    <w:rsid w:val="00845AB9"/>
    <w:rsid w:val="00845BB9"/>
    <w:rsid w:val="008549E0"/>
    <w:rsid w:val="00864B2A"/>
    <w:rsid w:val="00866526"/>
    <w:rsid w:val="008731D0"/>
    <w:rsid w:val="00877D37"/>
    <w:rsid w:val="00880E98"/>
    <w:rsid w:val="008923A3"/>
    <w:rsid w:val="008C6FF4"/>
    <w:rsid w:val="008D10C9"/>
    <w:rsid w:val="008D7D7C"/>
    <w:rsid w:val="008F70D6"/>
    <w:rsid w:val="009004DA"/>
    <w:rsid w:val="00910624"/>
    <w:rsid w:val="00913C86"/>
    <w:rsid w:val="009175C0"/>
    <w:rsid w:val="00920207"/>
    <w:rsid w:val="00927442"/>
    <w:rsid w:val="009376A6"/>
    <w:rsid w:val="00956C57"/>
    <w:rsid w:val="009749AF"/>
    <w:rsid w:val="009857E6"/>
    <w:rsid w:val="00994C1A"/>
    <w:rsid w:val="00997EA2"/>
    <w:rsid w:val="009A2923"/>
    <w:rsid w:val="009A7F61"/>
    <w:rsid w:val="009B0D5A"/>
    <w:rsid w:val="009B6476"/>
    <w:rsid w:val="009C133F"/>
    <w:rsid w:val="009C3736"/>
    <w:rsid w:val="009D5FBD"/>
    <w:rsid w:val="009D74C9"/>
    <w:rsid w:val="009E67E7"/>
    <w:rsid w:val="009F239F"/>
    <w:rsid w:val="00A04658"/>
    <w:rsid w:val="00A047B6"/>
    <w:rsid w:val="00A11861"/>
    <w:rsid w:val="00A147AF"/>
    <w:rsid w:val="00A246D0"/>
    <w:rsid w:val="00A325F5"/>
    <w:rsid w:val="00A5684C"/>
    <w:rsid w:val="00A60F18"/>
    <w:rsid w:val="00A610F5"/>
    <w:rsid w:val="00A723C4"/>
    <w:rsid w:val="00A921F9"/>
    <w:rsid w:val="00A951E7"/>
    <w:rsid w:val="00AA414E"/>
    <w:rsid w:val="00AA42CA"/>
    <w:rsid w:val="00AB01BF"/>
    <w:rsid w:val="00AB15C4"/>
    <w:rsid w:val="00AB2551"/>
    <w:rsid w:val="00AB2B92"/>
    <w:rsid w:val="00AD0BBE"/>
    <w:rsid w:val="00AD3558"/>
    <w:rsid w:val="00AD5FB2"/>
    <w:rsid w:val="00AD74A6"/>
    <w:rsid w:val="00AE3367"/>
    <w:rsid w:val="00AE4EF2"/>
    <w:rsid w:val="00AE7BAB"/>
    <w:rsid w:val="00B021ED"/>
    <w:rsid w:val="00B05C07"/>
    <w:rsid w:val="00B16359"/>
    <w:rsid w:val="00B24017"/>
    <w:rsid w:val="00B24261"/>
    <w:rsid w:val="00B267FE"/>
    <w:rsid w:val="00B30884"/>
    <w:rsid w:val="00B31564"/>
    <w:rsid w:val="00B33533"/>
    <w:rsid w:val="00B33BBF"/>
    <w:rsid w:val="00B342CA"/>
    <w:rsid w:val="00B3705E"/>
    <w:rsid w:val="00B46895"/>
    <w:rsid w:val="00B4752C"/>
    <w:rsid w:val="00B55F1B"/>
    <w:rsid w:val="00B654B8"/>
    <w:rsid w:val="00B72CEE"/>
    <w:rsid w:val="00B77727"/>
    <w:rsid w:val="00B85AA1"/>
    <w:rsid w:val="00B9161C"/>
    <w:rsid w:val="00BA546C"/>
    <w:rsid w:val="00BA58B8"/>
    <w:rsid w:val="00BA5E85"/>
    <w:rsid w:val="00BA675B"/>
    <w:rsid w:val="00BA7963"/>
    <w:rsid w:val="00BB37EC"/>
    <w:rsid w:val="00BB3D35"/>
    <w:rsid w:val="00BB5765"/>
    <w:rsid w:val="00BB69E0"/>
    <w:rsid w:val="00BB6B6A"/>
    <w:rsid w:val="00BC07D2"/>
    <w:rsid w:val="00BD1006"/>
    <w:rsid w:val="00BD7956"/>
    <w:rsid w:val="00BD797F"/>
    <w:rsid w:val="00BE5DFB"/>
    <w:rsid w:val="00BF1966"/>
    <w:rsid w:val="00C007EE"/>
    <w:rsid w:val="00C13204"/>
    <w:rsid w:val="00C25F88"/>
    <w:rsid w:val="00C35F30"/>
    <w:rsid w:val="00C37C01"/>
    <w:rsid w:val="00C401A7"/>
    <w:rsid w:val="00C40CC1"/>
    <w:rsid w:val="00C53C9A"/>
    <w:rsid w:val="00C53DC2"/>
    <w:rsid w:val="00C569A6"/>
    <w:rsid w:val="00C65608"/>
    <w:rsid w:val="00C80ADF"/>
    <w:rsid w:val="00C869CD"/>
    <w:rsid w:val="00C90233"/>
    <w:rsid w:val="00C90C79"/>
    <w:rsid w:val="00CA18DE"/>
    <w:rsid w:val="00CB31EF"/>
    <w:rsid w:val="00CB4C8C"/>
    <w:rsid w:val="00CB623F"/>
    <w:rsid w:val="00CC3ADA"/>
    <w:rsid w:val="00CC4120"/>
    <w:rsid w:val="00CC74A6"/>
    <w:rsid w:val="00CC7B6D"/>
    <w:rsid w:val="00CD3A6E"/>
    <w:rsid w:val="00CD5B95"/>
    <w:rsid w:val="00CD6961"/>
    <w:rsid w:val="00CE72E7"/>
    <w:rsid w:val="00CF2258"/>
    <w:rsid w:val="00D001CF"/>
    <w:rsid w:val="00D03A8D"/>
    <w:rsid w:val="00D04113"/>
    <w:rsid w:val="00D2799D"/>
    <w:rsid w:val="00D27EEB"/>
    <w:rsid w:val="00D30594"/>
    <w:rsid w:val="00D30A71"/>
    <w:rsid w:val="00D36BB2"/>
    <w:rsid w:val="00D40836"/>
    <w:rsid w:val="00D41EB2"/>
    <w:rsid w:val="00D41F3C"/>
    <w:rsid w:val="00D44A1A"/>
    <w:rsid w:val="00D46333"/>
    <w:rsid w:val="00D547E1"/>
    <w:rsid w:val="00D6702D"/>
    <w:rsid w:val="00D838C2"/>
    <w:rsid w:val="00D954B9"/>
    <w:rsid w:val="00D96DDA"/>
    <w:rsid w:val="00DA48F5"/>
    <w:rsid w:val="00DA6292"/>
    <w:rsid w:val="00DA69E6"/>
    <w:rsid w:val="00DB06B2"/>
    <w:rsid w:val="00DB20BA"/>
    <w:rsid w:val="00DD5120"/>
    <w:rsid w:val="00DE5AFF"/>
    <w:rsid w:val="00DE6805"/>
    <w:rsid w:val="00DF503E"/>
    <w:rsid w:val="00E057CF"/>
    <w:rsid w:val="00E20DBA"/>
    <w:rsid w:val="00E21AE9"/>
    <w:rsid w:val="00E3293F"/>
    <w:rsid w:val="00E412AA"/>
    <w:rsid w:val="00E434D8"/>
    <w:rsid w:val="00E448CC"/>
    <w:rsid w:val="00E562DA"/>
    <w:rsid w:val="00E61C7D"/>
    <w:rsid w:val="00E716A4"/>
    <w:rsid w:val="00E804BC"/>
    <w:rsid w:val="00E82037"/>
    <w:rsid w:val="00E836F8"/>
    <w:rsid w:val="00E84B89"/>
    <w:rsid w:val="00E923F4"/>
    <w:rsid w:val="00EB1A50"/>
    <w:rsid w:val="00EC414B"/>
    <w:rsid w:val="00EC571B"/>
    <w:rsid w:val="00ED0993"/>
    <w:rsid w:val="00ED6588"/>
    <w:rsid w:val="00EF3C6C"/>
    <w:rsid w:val="00EF59D4"/>
    <w:rsid w:val="00F005F0"/>
    <w:rsid w:val="00F022F3"/>
    <w:rsid w:val="00F04FA0"/>
    <w:rsid w:val="00F2438B"/>
    <w:rsid w:val="00F27055"/>
    <w:rsid w:val="00F300AE"/>
    <w:rsid w:val="00F401E2"/>
    <w:rsid w:val="00F44B7C"/>
    <w:rsid w:val="00F50554"/>
    <w:rsid w:val="00F56509"/>
    <w:rsid w:val="00F66BAE"/>
    <w:rsid w:val="00F726FF"/>
    <w:rsid w:val="00F90231"/>
    <w:rsid w:val="00F9062C"/>
    <w:rsid w:val="00F94D91"/>
    <w:rsid w:val="00FB17A7"/>
    <w:rsid w:val="00FB299E"/>
    <w:rsid w:val="00FC3151"/>
    <w:rsid w:val="00FC4999"/>
    <w:rsid w:val="00FC4F08"/>
    <w:rsid w:val="00FC7113"/>
    <w:rsid w:val="00FD2EBA"/>
    <w:rsid w:val="00FD7004"/>
    <w:rsid w:val="00FE29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A3E01"/>
  <w15:docId w15:val="{2C80DF21-C514-487F-A981-5724BE9F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DA"/>
    <w:pPr>
      <w:jc w:val="right"/>
    </w:pPr>
    <w:rPr>
      <w:sz w:val="22"/>
      <w:szCs w:val="22"/>
      <w:lang w:eastAsia="en-US"/>
    </w:rPr>
  </w:style>
  <w:style w:type="paragraph" w:styleId="Heading3">
    <w:name w:val="heading 3"/>
    <w:basedOn w:val="Normal"/>
    <w:next w:val="Normal"/>
    <w:link w:val="Heading3Char"/>
    <w:uiPriority w:val="9"/>
    <w:semiHidden/>
    <w:unhideWhenUsed/>
    <w:qFormat/>
    <w:rsid w:val="003F61C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866526"/>
    <w:pPr>
      <w:spacing w:before="100" w:beforeAutospacing="1" w:after="100" w:afterAutospacing="1"/>
      <w:jc w:val="left"/>
      <w:outlineLvl w:val="3"/>
    </w:pPr>
    <w:rPr>
      <w:rFonts w:ascii="Times New Roman" w:eastAsia="Times New Roman" w:hAnsi="Times New Roman"/>
      <w:b/>
      <w:bCs/>
      <w:sz w:val="24"/>
      <w:szCs w:val="24"/>
      <w:lang w:eastAsia="en-GB"/>
    </w:rPr>
  </w:style>
  <w:style w:type="paragraph" w:styleId="Heading5">
    <w:name w:val="heading 5"/>
    <w:basedOn w:val="Normal"/>
    <w:next w:val="Normal"/>
    <w:link w:val="Heading5Char"/>
    <w:uiPriority w:val="9"/>
    <w:semiHidden/>
    <w:unhideWhenUsed/>
    <w:qFormat/>
    <w:rsid w:val="00CC7B6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233"/>
    <w:pPr>
      <w:ind w:left="720"/>
      <w:contextualSpacing/>
    </w:pPr>
  </w:style>
  <w:style w:type="paragraph" w:styleId="Header">
    <w:name w:val="header"/>
    <w:aliases w:val="Customisable document title"/>
    <w:basedOn w:val="Normal"/>
    <w:link w:val="HeaderChar"/>
    <w:uiPriority w:val="99"/>
    <w:unhideWhenUsed/>
    <w:qFormat/>
    <w:rsid w:val="003F166D"/>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3F166D"/>
  </w:style>
  <w:style w:type="paragraph" w:styleId="Footer">
    <w:name w:val="footer"/>
    <w:basedOn w:val="Normal"/>
    <w:link w:val="FooterChar"/>
    <w:uiPriority w:val="99"/>
    <w:unhideWhenUsed/>
    <w:rsid w:val="003F166D"/>
    <w:pPr>
      <w:tabs>
        <w:tab w:val="center" w:pos="4513"/>
        <w:tab w:val="right" w:pos="9026"/>
      </w:tabs>
    </w:pPr>
  </w:style>
  <w:style w:type="character" w:customStyle="1" w:styleId="FooterChar">
    <w:name w:val="Footer Char"/>
    <w:basedOn w:val="DefaultParagraphFont"/>
    <w:link w:val="Footer"/>
    <w:uiPriority w:val="99"/>
    <w:semiHidden/>
    <w:rsid w:val="003F166D"/>
  </w:style>
  <w:style w:type="paragraph" w:styleId="BalloonText">
    <w:name w:val="Balloon Text"/>
    <w:basedOn w:val="Normal"/>
    <w:link w:val="BalloonTextChar"/>
    <w:uiPriority w:val="99"/>
    <w:semiHidden/>
    <w:unhideWhenUsed/>
    <w:rsid w:val="003F166D"/>
    <w:rPr>
      <w:rFonts w:ascii="Tahoma" w:hAnsi="Tahoma" w:cs="Tahoma"/>
      <w:sz w:val="16"/>
      <w:szCs w:val="16"/>
    </w:rPr>
  </w:style>
  <w:style w:type="character" w:customStyle="1" w:styleId="BalloonTextChar">
    <w:name w:val="Balloon Text Char"/>
    <w:basedOn w:val="DefaultParagraphFont"/>
    <w:link w:val="BalloonText"/>
    <w:uiPriority w:val="99"/>
    <w:semiHidden/>
    <w:rsid w:val="003F166D"/>
    <w:rPr>
      <w:rFonts w:ascii="Tahoma" w:hAnsi="Tahoma" w:cs="Tahoma"/>
      <w:sz w:val="16"/>
      <w:szCs w:val="16"/>
    </w:rPr>
  </w:style>
  <w:style w:type="character" w:customStyle="1" w:styleId="FooterChar1">
    <w:name w:val="Footer Char1"/>
    <w:basedOn w:val="DefaultParagraphFont"/>
    <w:uiPriority w:val="99"/>
    <w:semiHidden/>
    <w:locked/>
    <w:rsid w:val="001A0950"/>
    <w:rPr>
      <w:rFonts w:ascii="Calibri" w:hAnsi="Calibri" w:cs="Calibri"/>
      <w:sz w:val="22"/>
      <w:szCs w:val="22"/>
      <w:lang w:val="en-GB" w:eastAsia="en-US"/>
    </w:rPr>
  </w:style>
  <w:style w:type="character" w:styleId="Hyperlink">
    <w:name w:val="Hyperlink"/>
    <w:basedOn w:val="DefaultParagraphFont"/>
    <w:rsid w:val="001A0950"/>
    <w:rPr>
      <w:color w:val="0000FF"/>
      <w:u w:val="single"/>
    </w:rPr>
  </w:style>
  <w:style w:type="paragraph" w:styleId="Revision">
    <w:name w:val="Revision"/>
    <w:hidden/>
    <w:uiPriority w:val="99"/>
    <w:semiHidden/>
    <w:rsid w:val="005114C7"/>
    <w:rPr>
      <w:sz w:val="22"/>
      <w:szCs w:val="22"/>
      <w:lang w:eastAsia="en-US"/>
    </w:rPr>
  </w:style>
  <w:style w:type="paragraph" w:customStyle="1" w:styleId="BodyText1">
    <w:name w:val="Body Text1"/>
    <w:basedOn w:val="Normal"/>
    <w:rsid w:val="00667E3E"/>
    <w:pPr>
      <w:ind w:firstLine="720"/>
      <w:jc w:val="both"/>
    </w:pPr>
    <w:rPr>
      <w:rFonts w:ascii="Arial" w:eastAsia="Times New Roman" w:hAnsi="Arial" w:cs="Arial"/>
    </w:rPr>
  </w:style>
  <w:style w:type="paragraph" w:customStyle="1" w:styleId="tabletext">
    <w:name w:val="table text"/>
    <w:basedOn w:val="Normal"/>
    <w:rsid w:val="00667E3E"/>
    <w:pPr>
      <w:jc w:val="left"/>
    </w:pPr>
    <w:rPr>
      <w:rFonts w:ascii="Arial" w:eastAsia="Times New Roman" w:hAnsi="Arial"/>
    </w:rPr>
  </w:style>
  <w:style w:type="paragraph" w:customStyle="1" w:styleId="Customisabledocumentheading">
    <w:name w:val="Customisable document heading"/>
    <w:basedOn w:val="Normal"/>
    <w:next w:val="Normal"/>
    <w:qFormat/>
    <w:rsid w:val="00667E3E"/>
    <w:pPr>
      <w:jc w:val="left"/>
    </w:pPr>
    <w:rPr>
      <w:rFonts w:ascii="Arial" w:hAnsi="Arial"/>
      <w:b/>
      <w:sz w:val="24"/>
    </w:rPr>
  </w:style>
  <w:style w:type="paragraph" w:customStyle="1" w:styleId="Default">
    <w:name w:val="Default"/>
    <w:rsid w:val="007111D3"/>
    <w:pPr>
      <w:widowControl w:val="0"/>
      <w:autoSpaceDE w:val="0"/>
      <w:autoSpaceDN w:val="0"/>
      <w:adjustRightInd w:val="0"/>
      <w:spacing w:line="360" w:lineRule="atLeast"/>
      <w:jc w:val="both"/>
      <w:textAlignment w:val="baseline"/>
    </w:pPr>
    <w:rPr>
      <w:rFonts w:ascii="Arial" w:eastAsia="Times New Roman" w:hAnsi="Arial" w:cs="Arial"/>
      <w:color w:val="000000"/>
      <w:sz w:val="24"/>
      <w:szCs w:val="24"/>
      <w:lang w:val="en-US" w:eastAsia="en-US"/>
    </w:rPr>
  </w:style>
  <w:style w:type="paragraph" w:styleId="NoSpacing">
    <w:name w:val="No Spacing"/>
    <w:qFormat/>
    <w:rsid w:val="00A723C4"/>
    <w:rPr>
      <w:rFonts w:asciiTheme="minorHAnsi" w:eastAsiaTheme="minorHAnsi" w:hAnsiTheme="minorHAnsi" w:cstheme="minorBidi"/>
      <w:sz w:val="22"/>
      <w:szCs w:val="22"/>
      <w:lang w:eastAsia="en-US"/>
    </w:rPr>
  </w:style>
  <w:style w:type="paragraph" w:styleId="BodyText">
    <w:name w:val="Body Text"/>
    <w:basedOn w:val="Normal"/>
    <w:link w:val="BodyTextChar"/>
    <w:unhideWhenUsed/>
    <w:rsid w:val="008C6FF4"/>
    <w:pPr>
      <w:spacing w:before="120" w:after="120"/>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8C6FF4"/>
    <w:rPr>
      <w:rFonts w:ascii="Times New Roman" w:eastAsia="Times New Roman" w:hAnsi="Times New Roman"/>
      <w:sz w:val="24"/>
      <w:lang w:eastAsia="en-US"/>
    </w:rPr>
  </w:style>
  <w:style w:type="character" w:customStyle="1" w:styleId="Heading4Char">
    <w:name w:val="Heading 4 Char"/>
    <w:basedOn w:val="DefaultParagraphFont"/>
    <w:link w:val="Heading4"/>
    <w:uiPriority w:val="9"/>
    <w:rsid w:val="00866526"/>
    <w:rPr>
      <w:rFonts w:ascii="Times New Roman" w:eastAsia="Times New Roman" w:hAnsi="Times New Roman"/>
      <w:b/>
      <w:bCs/>
      <w:sz w:val="24"/>
      <w:szCs w:val="24"/>
    </w:rPr>
  </w:style>
  <w:style w:type="character" w:styleId="Strong">
    <w:name w:val="Strong"/>
    <w:basedOn w:val="DefaultParagraphFont"/>
    <w:uiPriority w:val="22"/>
    <w:qFormat/>
    <w:rsid w:val="00866526"/>
    <w:rPr>
      <w:b/>
      <w:bCs/>
    </w:rPr>
  </w:style>
  <w:style w:type="paragraph" w:styleId="NormalWeb">
    <w:name w:val="Normal (Web)"/>
    <w:basedOn w:val="Normal"/>
    <w:uiPriority w:val="99"/>
    <w:semiHidden/>
    <w:unhideWhenUsed/>
    <w:rsid w:val="00866526"/>
    <w:pPr>
      <w:spacing w:before="100" w:beforeAutospacing="1" w:after="100" w:afterAutospacing="1"/>
      <w:jc w:val="left"/>
    </w:pPr>
    <w:rPr>
      <w:rFonts w:ascii="Times New Roman" w:eastAsia="Times New Roman" w:hAnsi="Times New Roman"/>
      <w:sz w:val="24"/>
      <w:szCs w:val="24"/>
      <w:lang w:eastAsia="en-GB"/>
    </w:rPr>
  </w:style>
  <w:style w:type="character" w:customStyle="1" w:styleId="Heading5Char">
    <w:name w:val="Heading 5 Char"/>
    <w:basedOn w:val="DefaultParagraphFont"/>
    <w:link w:val="Heading5"/>
    <w:uiPriority w:val="9"/>
    <w:semiHidden/>
    <w:rsid w:val="00CC7B6D"/>
    <w:rPr>
      <w:rFonts w:asciiTheme="majorHAnsi" w:eastAsiaTheme="majorEastAsia" w:hAnsiTheme="majorHAnsi" w:cstheme="majorBidi"/>
      <w:color w:val="365F91" w:themeColor="accent1" w:themeShade="BF"/>
      <w:sz w:val="22"/>
      <w:szCs w:val="22"/>
      <w:lang w:eastAsia="en-US"/>
    </w:rPr>
  </w:style>
  <w:style w:type="character" w:customStyle="1" w:styleId="Heading3Char">
    <w:name w:val="Heading 3 Char"/>
    <w:basedOn w:val="DefaultParagraphFont"/>
    <w:link w:val="Heading3"/>
    <w:uiPriority w:val="9"/>
    <w:semiHidden/>
    <w:rsid w:val="003F61CD"/>
    <w:rPr>
      <w:rFonts w:asciiTheme="majorHAnsi" w:eastAsiaTheme="majorEastAsia" w:hAnsiTheme="majorHAnsi" w:cstheme="majorBidi"/>
      <w:color w:val="243F60" w:themeColor="accent1" w:themeShade="7F"/>
      <w:sz w:val="24"/>
      <w:szCs w:val="24"/>
      <w:lang w:eastAsia="en-US"/>
    </w:rPr>
  </w:style>
  <w:style w:type="paragraph" w:styleId="ListBullet">
    <w:name w:val="List Bullet"/>
    <w:basedOn w:val="Normal"/>
    <w:uiPriority w:val="99"/>
    <w:unhideWhenUsed/>
    <w:rsid w:val="006A76E6"/>
    <w:pPr>
      <w:numPr>
        <w:numId w:val="30"/>
      </w:numPr>
      <w:tabs>
        <w:tab w:val="clear" w:pos="360"/>
      </w:tabs>
      <w:spacing w:after="200" w:line="276" w:lineRule="auto"/>
      <w:ind w:left="0" w:firstLine="0"/>
      <w:contextualSpacing/>
      <w:jc w:val="left"/>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556">
      <w:bodyDiv w:val="1"/>
      <w:marLeft w:val="0"/>
      <w:marRight w:val="0"/>
      <w:marTop w:val="0"/>
      <w:marBottom w:val="0"/>
      <w:divBdr>
        <w:top w:val="none" w:sz="0" w:space="0" w:color="auto"/>
        <w:left w:val="none" w:sz="0" w:space="0" w:color="auto"/>
        <w:bottom w:val="none" w:sz="0" w:space="0" w:color="auto"/>
        <w:right w:val="none" w:sz="0" w:space="0" w:color="auto"/>
      </w:divBdr>
    </w:div>
    <w:div w:id="205995346">
      <w:bodyDiv w:val="1"/>
      <w:marLeft w:val="0"/>
      <w:marRight w:val="0"/>
      <w:marTop w:val="0"/>
      <w:marBottom w:val="0"/>
      <w:divBdr>
        <w:top w:val="none" w:sz="0" w:space="0" w:color="auto"/>
        <w:left w:val="none" w:sz="0" w:space="0" w:color="auto"/>
        <w:bottom w:val="none" w:sz="0" w:space="0" w:color="auto"/>
        <w:right w:val="none" w:sz="0" w:space="0" w:color="auto"/>
      </w:divBdr>
    </w:div>
    <w:div w:id="214238548">
      <w:bodyDiv w:val="1"/>
      <w:marLeft w:val="0"/>
      <w:marRight w:val="0"/>
      <w:marTop w:val="0"/>
      <w:marBottom w:val="0"/>
      <w:divBdr>
        <w:top w:val="none" w:sz="0" w:space="0" w:color="auto"/>
        <w:left w:val="none" w:sz="0" w:space="0" w:color="auto"/>
        <w:bottom w:val="none" w:sz="0" w:space="0" w:color="auto"/>
        <w:right w:val="none" w:sz="0" w:space="0" w:color="auto"/>
      </w:divBdr>
    </w:div>
    <w:div w:id="282537380">
      <w:bodyDiv w:val="1"/>
      <w:marLeft w:val="0"/>
      <w:marRight w:val="0"/>
      <w:marTop w:val="0"/>
      <w:marBottom w:val="0"/>
      <w:divBdr>
        <w:top w:val="none" w:sz="0" w:space="0" w:color="auto"/>
        <w:left w:val="none" w:sz="0" w:space="0" w:color="auto"/>
        <w:bottom w:val="none" w:sz="0" w:space="0" w:color="auto"/>
        <w:right w:val="none" w:sz="0" w:space="0" w:color="auto"/>
      </w:divBdr>
    </w:div>
    <w:div w:id="338581980">
      <w:bodyDiv w:val="1"/>
      <w:marLeft w:val="0"/>
      <w:marRight w:val="0"/>
      <w:marTop w:val="0"/>
      <w:marBottom w:val="0"/>
      <w:divBdr>
        <w:top w:val="none" w:sz="0" w:space="0" w:color="auto"/>
        <w:left w:val="none" w:sz="0" w:space="0" w:color="auto"/>
        <w:bottom w:val="none" w:sz="0" w:space="0" w:color="auto"/>
        <w:right w:val="none" w:sz="0" w:space="0" w:color="auto"/>
      </w:divBdr>
    </w:div>
    <w:div w:id="350303391">
      <w:bodyDiv w:val="1"/>
      <w:marLeft w:val="0"/>
      <w:marRight w:val="0"/>
      <w:marTop w:val="0"/>
      <w:marBottom w:val="0"/>
      <w:divBdr>
        <w:top w:val="none" w:sz="0" w:space="0" w:color="auto"/>
        <w:left w:val="none" w:sz="0" w:space="0" w:color="auto"/>
        <w:bottom w:val="none" w:sz="0" w:space="0" w:color="auto"/>
        <w:right w:val="none" w:sz="0" w:space="0" w:color="auto"/>
      </w:divBdr>
    </w:div>
    <w:div w:id="402680110">
      <w:bodyDiv w:val="1"/>
      <w:marLeft w:val="0"/>
      <w:marRight w:val="0"/>
      <w:marTop w:val="0"/>
      <w:marBottom w:val="0"/>
      <w:divBdr>
        <w:top w:val="none" w:sz="0" w:space="0" w:color="auto"/>
        <w:left w:val="none" w:sz="0" w:space="0" w:color="auto"/>
        <w:bottom w:val="none" w:sz="0" w:space="0" w:color="auto"/>
        <w:right w:val="none" w:sz="0" w:space="0" w:color="auto"/>
      </w:divBdr>
    </w:div>
    <w:div w:id="560869620">
      <w:bodyDiv w:val="1"/>
      <w:marLeft w:val="0"/>
      <w:marRight w:val="0"/>
      <w:marTop w:val="0"/>
      <w:marBottom w:val="0"/>
      <w:divBdr>
        <w:top w:val="none" w:sz="0" w:space="0" w:color="auto"/>
        <w:left w:val="none" w:sz="0" w:space="0" w:color="auto"/>
        <w:bottom w:val="none" w:sz="0" w:space="0" w:color="auto"/>
        <w:right w:val="none" w:sz="0" w:space="0" w:color="auto"/>
      </w:divBdr>
    </w:div>
    <w:div w:id="572276797">
      <w:bodyDiv w:val="1"/>
      <w:marLeft w:val="0"/>
      <w:marRight w:val="0"/>
      <w:marTop w:val="0"/>
      <w:marBottom w:val="0"/>
      <w:divBdr>
        <w:top w:val="none" w:sz="0" w:space="0" w:color="auto"/>
        <w:left w:val="none" w:sz="0" w:space="0" w:color="auto"/>
        <w:bottom w:val="none" w:sz="0" w:space="0" w:color="auto"/>
        <w:right w:val="none" w:sz="0" w:space="0" w:color="auto"/>
      </w:divBdr>
    </w:div>
    <w:div w:id="665330597">
      <w:bodyDiv w:val="1"/>
      <w:marLeft w:val="0"/>
      <w:marRight w:val="0"/>
      <w:marTop w:val="0"/>
      <w:marBottom w:val="0"/>
      <w:divBdr>
        <w:top w:val="none" w:sz="0" w:space="0" w:color="auto"/>
        <w:left w:val="none" w:sz="0" w:space="0" w:color="auto"/>
        <w:bottom w:val="none" w:sz="0" w:space="0" w:color="auto"/>
        <w:right w:val="none" w:sz="0" w:space="0" w:color="auto"/>
      </w:divBdr>
    </w:div>
    <w:div w:id="855655505">
      <w:bodyDiv w:val="1"/>
      <w:marLeft w:val="0"/>
      <w:marRight w:val="0"/>
      <w:marTop w:val="0"/>
      <w:marBottom w:val="0"/>
      <w:divBdr>
        <w:top w:val="none" w:sz="0" w:space="0" w:color="auto"/>
        <w:left w:val="none" w:sz="0" w:space="0" w:color="auto"/>
        <w:bottom w:val="none" w:sz="0" w:space="0" w:color="auto"/>
        <w:right w:val="none" w:sz="0" w:space="0" w:color="auto"/>
      </w:divBdr>
    </w:div>
    <w:div w:id="873037619">
      <w:bodyDiv w:val="1"/>
      <w:marLeft w:val="0"/>
      <w:marRight w:val="0"/>
      <w:marTop w:val="0"/>
      <w:marBottom w:val="0"/>
      <w:divBdr>
        <w:top w:val="none" w:sz="0" w:space="0" w:color="auto"/>
        <w:left w:val="none" w:sz="0" w:space="0" w:color="auto"/>
        <w:bottom w:val="none" w:sz="0" w:space="0" w:color="auto"/>
        <w:right w:val="none" w:sz="0" w:space="0" w:color="auto"/>
      </w:divBdr>
    </w:div>
    <w:div w:id="934091856">
      <w:bodyDiv w:val="1"/>
      <w:marLeft w:val="0"/>
      <w:marRight w:val="0"/>
      <w:marTop w:val="0"/>
      <w:marBottom w:val="0"/>
      <w:divBdr>
        <w:top w:val="none" w:sz="0" w:space="0" w:color="auto"/>
        <w:left w:val="none" w:sz="0" w:space="0" w:color="auto"/>
        <w:bottom w:val="none" w:sz="0" w:space="0" w:color="auto"/>
        <w:right w:val="none" w:sz="0" w:space="0" w:color="auto"/>
      </w:divBdr>
    </w:div>
    <w:div w:id="1001467349">
      <w:bodyDiv w:val="1"/>
      <w:marLeft w:val="0"/>
      <w:marRight w:val="0"/>
      <w:marTop w:val="0"/>
      <w:marBottom w:val="0"/>
      <w:divBdr>
        <w:top w:val="none" w:sz="0" w:space="0" w:color="auto"/>
        <w:left w:val="none" w:sz="0" w:space="0" w:color="auto"/>
        <w:bottom w:val="none" w:sz="0" w:space="0" w:color="auto"/>
        <w:right w:val="none" w:sz="0" w:space="0" w:color="auto"/>
      </w:divBdr>
    </w:div>
    <w:div w:id="1019627751">
      <w:bodyDiv w:val="1"/>
      <w:marLeft w:val="0"/>
      <w:marRight w:val="0"/>
      <w:marTop w:val="0"/>
      <w:marBottom w:val="0"/>
      <w:divBdr>
        <w:top w:val="none" w:sz="0" w:space="0" w:color="auto"/>
        <w:left w:val="none" w:sz="0" w:space="0" w:color="auto"/>
        <w:bottom w:val="none" w:sz="0" w:space="0" w:color="auto"/>
        <w:right w:val="none" w:sz="0" w:space="0" w:color="auto"/>
      </w:divBdr>
    </w:div>
    <w:div w:id="1127160578">
      <w:bodyDiv w:val="1"/>
      <w:marLeft w:val="0"/>
      <w:marRight w:val="0"/>
      <w:marTop w:val="0"/>
      <w:marBottom w:val="0"/>
      <w:divBdr>
        <w:top w:val="none" w:sz="0" w:space="0" w:color="auto"/>
        <w:left w:val="none" w:sz="0" w:space="0" w:color="auto"/>
        <w:bottom w:val="none" w:sz="0" w:space="0" w:color="auto"/>
        <w:right w:val="none" w:sz="0" w:space="0" w:color="auto"/>
      </w:divBdr>
    </w:div>
    <w:div w:id="1176458749">
      <w:bodyDiv w:val="1"/>
      <w:marLeft w:val="0"/>
      <w:marRight w:val="0"/>
      <w:marTop w:val="0"/>
      <w:marBottom w:val="0"/>
      <w:divBdr>
        <w:top w:val="none" w:sz="0" w:space="0" w:color="auto"/>
        <w:left w:val="none" w:sz="0" w:space="0" w:color="auto"/>
        <w:bottom w:val="none" w:sz="0" w:space="0" w:color="auto"/>
        <w:right w:val="none" w:sz="0" w:space="0" w:color="auto"/>
      </w:divBdr>
    </w:div>
    <w:div w:id="1218206883">
      <w:bodyDiv w:val="1"/>
      <w:marLeft w:val="0"/>
      <w:marRight w:val="0"/>
      <w:marTop w:val="0"/>
      <w:marBottom w:val="0"/>
      <w:divBdr>
        <w:top w:val="none" w:sz="0" w:space="0" w:color="auto"/>
        <w:left w:val="none" w:sz="0" w:space="0" w:color="auto"/>
        <w:bottom w:val="none" w:sz="0" w:space="0" w:color="auto"/>
        <w:right w:val="none" w:sz="0" w:space="0" w:color="auto"/>
      </w:divBdr>
    </w:div>
    <w:div w:id="1228152347">
      <w:bodyDiv w:val="1"/>
      <w:marLeft w:val="0"/>
      <w:marRight w:val="0"/>
      <w:marTop w:val="0"/>
      <w:marBottom w:val="0"/>
      <w:divBdr>
        <w:top w:val="none" w:sz="0" w:space="0" w:color="auto"/>
        <w:left w:val="none" w:sz="0" w:space="0" w:color="auto"/>
        <w:bottom w:val="none" w:sz="0" w:space="0" w:color="auto"/>
        <w:right w:val="none" w:sz="0" w:space="0" w:color="auto"/>
      </w:divBdr>
    </w:div>
    <w:div w:id="1261063937">
      <w:bodyDiv w:val="1"/>
      <w:marLeft w:val="0"/>
      <w:marRight w:val="0"/>
      <w:marTop w:val="0"/>
      <w:marBottom w:val="0"/>
      <w:divBdr>
        <w:top w:val="none" w:sz="0" w:space="0" w:color="auto"/>
        <w:left w:val="none" w:sz="0" w:space="0" w:color="auto"/>
        <w:bottom w:val="none" w:sz="0" w:space="0" w:color="auto"/>
        <w:right w:val="none" w:sz="0" w:space="0" w:color="auto"/>
      </w:divBdr>
    </w:div>
    <w:div w:id="1314724207">
      <w:bodyDiv w:val="1"/>
      <w:marLeft w:val="0"/>
      <w:marRight w:val="0"/>
      <w:marTop w:val="0"/>
      <w:marBottom w:val="0"/>
      <w:divBdr>
        <w:top w:val="none" w:sz="0" w:space="0" w:color="auto"/>
        <w:left w:val="none" w:sz="0" w:space="0" w:color="auto"/>
        <w:bottom w:val="none" w:sz="0" w:space="0" w:color="auto"/>
        <w:right w:val="none" w:sz="0" w:space="0" w:color="auto"/>
      </w:divBdr>
    </w:div>
    <w:div w:id="1413308789">
      <w:bodyDiv w:val="1"/>
      <w:marLeft w:val="0"/>
      <w:marRight w:val="0"/>
      <w:marTop w:val="0"/>
      <w:marBottom w:val="0"/>
      <w:divBdr>
        <w:top w:val="none" w:sz="0" w:space="0" w:color="auto"/>
        <w:left w:val="none" w:sz="0" w:space="0" w:color="auto"/>
        <w:bottom w:val="none" w:sz="0" w:space="0" w:color="auto"/>
        <w:right w:val="none" w:sz="0" w:space="0" w:color="auto"/>
      </w:divBdr>
    </w:div>
    <w:div w:id="1489324391">
      <w:bodyDiv w:val="1"/>
      <w:marLeft w:val="0"/>
      <w:marRight w:val="0"/>
      <w:marTop w:val="0"/>
      <w:marBottom w:val="0"/>
      <w:divBdr>
        <w:top w:val="none" w:sz="0" w:space="0" w:color="auto"/>
        <w:left w:val="none" w:sz="0" w:space="0" w:color="auto"/>
        <w:bottom w:val="none" w:sz="0" w:space="0" w:color="auto"/>
        <w:right w:val="none" w:sz="0" w:space="0" w:color="auto"/>
      </w:divBdr>
    </w:div>
    <w:div w:id="1547332147">
      <w:bodyDiv w:val="1"/>
      <w:marLeft w:val="0"/>
      <w:marRight w:val="0"/>
      <w:marTop w:val="0"/>
      <w:marBottom w:val="0"/>
      <w:divBdr>
        <w:top w:val="none" w:sz="0" w:space="0" w:color="auto"/>
        <w:left w:val="none" w:sz="0" w:space="0" w:color="auto"/>
        <w:bottom w:val="none" w:sz="0" w:space="0" w:color="auto"/>
        <w:right w:val="none" w:sz="0" w:space="0" w:color="auto"/>
      </w:divBdr>
    </w:div>
    <w:div w:id="1563440952">
      <w:bodyDiv w:val="1"/>
      <w:marLeft w:val="0"/>
      <w:marRight w:val="0"/>
      <w:marTop w:val="0"/>
      <w:marBottom w:val="0"/>
      <w:divBdr>
        <w:top w:val="none" w:sz="0" w:space="0" w:color="auto"/>
        <w:left w:val="none" w:sz="0" w:space="0" w:color="auto"/>
        <w:bottom w:val="none" w:sz="0" w:space="0" w:color="auto"/>
        <w:right w:val="none" w:sz="0" w:space="0" w:color="auto"/>
      </w:divBdr>
    </w:div>
    <w:div w:id="1564412970">
      <w:bodyDiv w:val="1"/>
      <w:marLeft w:val="0"/>
      <w:marRight w:val="0"/>
      <w:marTop w:val="0"/>
      <w:marBottom w:val="0"/>
      <w:divBdr>
        <w:top w:val="none" w:sz="0" w:space="0" w:color="auto"/>
        <w:left w:val="none" w:sz="0" w:space="0" w:color="auto"/>
        <w:bottom w:val="none" w:sz="0" w:space="0" w:color="auto"/>
        <w:right w:val="none" w:sz="0" w:space="0" w:color="auto"/>
      </w:divBdr>
    </w:div>
    <w:div w:id="1623417049">
      <w:bodyDiv w:val="1"/>
      <w:marLeft w:val="0"/>
      <w:marRight w:val="0"/>
      <w:marTop w:val="0"/>
      <w:marBottom w:val="0"/>
      <w:divBdr>
        <w:top w:val="none" w:sz="0" w:space="0" w:color="auto"/>
        <w:left w:val="none" w:sz="0" w:space="0" w:color="auto"/>
        <w:bottom w:val="none" w:sz="0" w:space="0" w:color="auto"/>
        <w:right w:val="none" w:sz="0" w:space="0" w:color="auto"/>
      </w:divBdr>
    </w:div>
    <w:div w:id="1681614557">
      <w:bodyDiv w:val="1"/>
      <w:marLeft w:val="0"/>
      <w:marRight w:val="0"/>
      <w:marTop w:val="0"/>
      <w:marBottom w:val="0"/>
      <w:divBdr>
        <w:top w:val="none" w:sz="0" w:space="0" w:color="auto"/>
        <w:left w:val="none" w:sz="0" w:space="0" w:color="auto"/>
        <w:bottom w:val="none" w:sz="0" w:space="0" w:color="auto"/>
        <w:right w:val="none" w:sz="0" w:space="0" w:color="auto"/>
      </w:divBdr>
    </w:div>
    <w:div w:id="1699429270">
      <w:bodyDiv w:val="1"/>
      <w:marLeft w:val="0"/>
      <w:marRight w:val="0"/>
      <w:marTop w:val="0"/>
      <w:marBottom w:val="0"/>
      <w:divBdr>
        <w:top w:val="none" w:sz="0" w:space="0" w:color="auto"/>
        <w:left w:val="none" w:sz="0" w:space="0" w:color="auto"/>
        <w:bottom w:val="none" w:sz="0" w:space="0" w:color="auto"/>
        <w:right w:val="none" w:sz="0" w:space="0" w:color="auto"/>
      </w:divBdr>
    </w:div>
    <w:div w:id="1700469991">
      <w:bodyDiv w:val="1"/>
      <w:marLeft w:val="0"/>
      <w:marRight w:val="0"/>
      <w:marTop w:val="0"/>
      <w:marBottom w:val="0"/>
      <w:divBdr>
        <w:top w:val="none" w:sz="0" w:space="0" w:color="auto"/>
        <w:left w:val="none" w:sz="0" w:space="0" w:color="auto"/>
        <w:bottom w:val="none" w:sz="0" w:space="0" w:color="auto"/>
        <w:right w:val="none" w:sz="0" w:space="0" w:color="auto"/>
      </w:divBdr>
    </w:div>
    <w:div w:id="1843935127">
      <w:bodyDiv w:val="1"/>
      <w:marLeft w:val="0"/>
      <w:marRight w:val="0"/>
      <w:marTop w:val="0"/>
      <w:marBottom w:val="0"/>
      <w:divBdr>
        <w:top w:val="none" w:sz="0" w:space="0" w:color="auto"/>
        <w:left w:val="none" w:sz="0" w:space="0" w:color="auto"/>
        <w:bottom w:val="none" w:sz="0" w:space="0" w:color="auto"/>
        <w:right w:val="none" w:sz="0" w:space="0" w:color="auto"/>
      </w:divBdr>
    </w:div>
    <w:div w:id="1844541017">
      <w:bodyDiv w:val="1"/>
      <w:marLeft w:val="0"/>
      <w:marRight w:val="0"/>
      <w:marTop w:val="0"/>
      <w:marBottom w:val="0"/>
      <w:divBdr>
        <w:top w:val="none" w:sz="0" w:space="0" w:color="auto"/>
        <w:left w:val="none" w:sz="0" w:space="0" w:color="auto"/>
        <w:bottom w:val="none" w:sz="0" w:space="0" w:color="auto"/>
        <w:right w:val="none" w:sz="0" w:space="0" w:color="auto"/>
      </w:divBdr>
    </w:div>
    <w:div w:id="1865744864">
      <w:bodyDiv w:val="1"/>
      <w:marLeft w:val="0"/>
      <w:marRight w:val="0"/>
      <w:marTop w:val="0"/>
      <w:marBottom w:val="0"/>
      <w:divBdr>
        <w:top w:val="none" w:sz="0" w:space="0" w:color="auto"/>
        <w:left w:val="none" w:sz="0" w:space="0" w:color="auto"/>
        <w:bottom w:val="none" w:sz="0" w:space="0" w:color="auto"/>
        <w:right w:val="none" w:sz="0" w:space="0" w:color="auto"/>
      </w:divBdr>
    </w:div>
    <w:div w:id="1899898646">
      <w:bodyDiv w:val="1"/>
      <w:marLeft w:val="0"/>
      <w:marRight w:val="0"/>
      <w:marTop w:val="0"/>
      <w:marBottom w:val="0"/>
      <w:divBdr>
        <w:top w:val="none" w:sz="0" w:space="0" w:color="auto"/>
        <w:left w:val="none" w:sz="0" w:space="0" w:color="auto"/>
        <w:bottom w:val="none" w:sz="0" w:space="0" w:color="auto"/>
        <w:right w:val="none" w:sz="0" w:space="0" w:color="auto"/>
      </w:divBdr>
    </w:div>
    <w:div w:id="1913393299">
      <w:bodyDiv w:val="1"/>
      <w:marLeft w:val="0"/>
      <w:marRight w:val="0"/>
      <w:marTop w:val="0"/>
      <w:marBottom w:val="0"/>
      <w:divBdr>
        <w:top w:val="none" w:sz="0" w:space="0" w:color="auto"/>
        <w:left w:val="none" w:sz="0" w:space="0" w:color="auto"/>
        <w:bottom w:val="none" w:sz="0" w:space="0" w:color="auto"/>
        <w:right w:val="none" w:sz="0" w:space="0" w:color="auto"/>
      </w:divBdr>
    </w:div>
    <w:div w:id="1946691953">
      <w:bodyDiv w:val="1"/>
      <w:marLeft w:val="0"/>
      <w:marRight w:val="0"/>
      <w:marTop w:val="0"/>
      <w:marBottom w:val="0"/>
      <w:divBdr>
        <w:top w:val="none" w:sz="0" w:space="0" w:color="auto"/>
        <w:left w:val="none" w:sz="0" w:space="0" w:color="auto"/>
        <w:bottom w:val="none" w:sz="0" w:space="0" w:color="auto"/>
        <w:right w:val="none" w:sz="0" w:space="0" w:color="auto"/>
      </w:divBdr>
    </w:div>
    <w:div w:id="1979066543">
      <w:bodyDiv w:val="1"/>
      <w:marLeft w:val="0"/>
      <w:marRight w:val="0"/>
      <w:marTop w:val="0"/>
      <w:marBottom w:val="0"/>
      <w:divBdr>
        <w:top w:val="none" w:sz="0" w:space="0" w:color="auto"/>
        <w:left w:val="none" w:sz="0" w:space="0" w:color="auto"/>
        <w:bottom w:val="none" w:sz="0" w:space="0" w:color="auto"/>
        <w:right w:val="none" w:sz="0" w:space="0" w:color="auto"/>
      </w:divBdr>
    </w:div>
    <w:div w:id="1984700150">
      <w:bodyDiv w:val="1"/>
      <w:marLeft w:val="0"/>
      <w:marRight w:val="0"/>
      <w:marTop w:val="0"/>
      <w:marBottom w:val="0"/>
      <w:divBdr>
        <w:top w:val="none" w:sz="0" w:space="0" w:color="auto"/>
        <w:left w:val="none" w:sz="0" w:space="0" w:color="auto"/>
        <w:bottom w:val="none" w:sz="0" w:space="0" w:color="auto"/>
        <w:right w:val="none" w:sz="0" w:space="0" w:color="auto"/>
      </w:divBdr>
    </w:div>
    <w:div w:id="2051223077">
      <w:bodyDiv w:val="1"/>
      <w:marLeft w:val="0"/>
      <w:marRight w:val="0"/>
      <w:marTop w:val="0"/>
      <w:marBottom w:val="0"/>
      <w:divBdr>
        <w:top w:val="none" w:sz="0" w:space="0" w:color="auto"/>
        <w:left w:val="none" w:sz="0" w:space="0" w:color="auto"/>
        <w:bottom w:val="none" w:sz="0" w:space="0" w:color="auto"/>
        <w:right w:val="none" w:sz="0" w:space="0" w:color="auto"/>
      </w:divBdr>
    </w:div>
    <w:div w:id="2095004823">
      <w:bodyDiv w:val="1"/>
      <w:marLeft w:val="0"/>
      <w:marRight w:val="0"/>
      <w:marTop w:val="0"/>
      <w:marBottom w:val="0"/>
      <w:divBdr>
        <w:top w:val="none" w:sz="0" w:space="0" w:color="auto"/>
        <w:left w:val="none" w:sz="0" w:space="0" w:color="auto"/>
        <w:bottom w:val="none" w:sz="0" w:space="0" w:color="auto"/>
        <w:right w:val="none" w:sz="0" w:space="0" w:color="auto"/>
      </w:divBdr>
    </w:div>
    <w:div w:id="21226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697E10CB8E5D418B9CF8286177A14B" ma:contentTypeVersion="13" ma:contentTypeDescription="Create a new document." ma:contentTypeScope="" ma:versionID="4100f47e9b64c8b3b2ad607e0f35318d">
  <xsd:schema xmlns:xsd="http://www.w3.org/2001/XMLSchema" xmlns:xs="http://www.w3.org/2001/XMLSchema" xmlns:p="http://schemas.microsoft.com/office/2006/metadata/properties" xmlns:ns2="5cd221e9-b52d-4d77-983b-7ba62c76e80a" xmlns:ns3="3be505ab-578e-40c6-beef-bba7f24bac1c" targetNamespace="http://schemas.microsoft.com/office/2006/metadata/properties" ma:root="true" ma:fieldsID="b5ae22103c7b593db88d76f2bb9c970a" ns2:_="" ns3:_="">
    <xsd:import namespace="5cd221e9-b52d-4d77-983b-7ba62c76e80a"/>
    <xsd:import namespace="3be505ab-578e-40c6-beef-bba7f24ba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221e9-b52d-4d77-983b-7ba62c76e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cc565-d24b-41e1-8aa3-1744ab39c4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505ab-578e-40c6-beef-bba7f24bac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bb2445-c024-4cf1-a10d-2009efaf3208}" ma:internalName="TaxCatchAll" ma:showField="CatchAllData" ma:web="3be505ab-578e-40c6-beef-bba7f24bac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d221e9-b52d-4d77-983b-7ba62c76e80a">
      <Terms xmlns="http://schemas.microsoft.com/office/infopath/2007/PartnerControls"/>
    </lcf76f155ced4ddcb4097134ff3c332f>
    <TaxCatchAll xmlns="3be505ab-578e-40c6-beef-bba7f24bac1c" xsi:nil="true"/>
  </documentManagement>
</p:properties>
</file>

<file path=customXml/itemProps1.xml><?xml version="1.0" encoding="utf-8"?>
<ds:datastoreItem xmlns:ds="http://schemas.openxmlformats.org/officeDocument/2006/customXml" ds:itemID="{1BBFE74B-AE25-4CC3-9CDA-0FB199BA4015}">
  <ds:schemaRefs>
    <ds:schemaRef ds:uri="http://schemas.microsoft.com/sharepoint/v3/contenttype/forms"/>
  </ds:schemaRefs>
</ds:datastoreItem>
</file>

<file path=customXml/itemProps2.xml><?xml version="1.0" encoding="utf-8"?>
<ds:datastoreItem xmlns:ds="http://schemas.openxmlformats.org/officeDocument/2006/customXml" ds:itemID="{5D9C70BB-8C0C-4C77-B9D0-6027E0E11EEB}">
  <ds:schemaRefs>
    <ds:schemaRef ds:uri="http://schemas.openxmlformats.org/officeDocument/2006/bibliography"/>
  </ds:schemaRefs>
</ds:datastoreItem>
</file>

<file path=customXml/itemProps3.xml><?xml version="1.0" encoding="utf-8"?>
<ds:datastoreItem xmlns:ds="http://schemas.openxmlformats.org/officeDocument/2006/customXml" ds:itemID="{381EF53B-537B-4317-BD8F-2E6F687D1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221e9-b52d-4d77-983b-7ba62c76e80a"/>
    <ds:schemaRef ds:uri="3be505ab-578e-40c6-beef-bba7f24ba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328DB-63E4-4F9A-AD1B-28A7C50A288F}">
  <ds:schemaRefs>
    <ds:schemaRef ds:uri="http://schemas.microsoft.com/office/2006/metadata/properties"/>
    <ds:schemaRef ds:uri="http://schemas.microsoft.com/office/infopath/2007/PartnerControls"/>
    <ds:schemaRef ds:uri="5cd221e9-b52d-4d77-983b-7ba62c76e80a"/>
    <ds:schemaRef ds:uri="3be505ab-578e-40c6-beef-bba7f24bac1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Korinne</dc:creator>
  <cp:lastModifiedBy>Brian Broadhurst</cp:lastModifiedBy>
  <cp:revision>6</cp:revision>
  <dcterms:created xsi:type="dcterms:W3CDTF">2025-08-05T16:22:00Z</dcterms:created>
  <dcterms:modified xsi:type="dcterms:W3CDTF">2025-09-18T09:09:00Z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0x010100E4697E10CB8E5D418B9CF8286177A14B</vt:lpwstr>
  </property>
  <property fmtid="{D5CDD505-2E9C-101B-9397-08002B2CF9AE}" pid="3" name="MediaServiceImageTags">
    <vt:lpwstr/>
  </property>
</Properties>
</file>